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Normal"/>
        <w:ind w:right="0" w:firstLine="720"/>
        <w:rPr>
          <w:color w:val="000000"/>
        </w:rPr>
      </w:pPr>
      <w:r>
        <w:rPr>
          <w:color w:val="000000"/>
        </w:rPr>
      </w:r>
    </w:p>
    <w:p>
      <w:pPr>
        <w:pStyle w:val="1"/>
        <w:rPr>
          <w:b w:val="false"/>
          <w:b w:val="false"/>
          <w:bCs w:val="false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24  июня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9/42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 w:bidi="en-US"/>
        </w:rPr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Об объеме сведений о кандидатах, представленных при их выдвижении, для доведения до сведения избирателей при проведении дополнительных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 xml:space="preserve">и повторных </w:t>
      </w: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выборов представительных органов власти на территории Залегощенского района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В соответствии с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 xml:space="preserve">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cs="Times New Roman"/>
          <w:bCs/>
          <w:color w:val="000000"/>
          <w:sz w:val="28"/>
          <w:szCs w:val="28"/>
        </w:rPr>
        <w:t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территориальная избирательная комиссия Залегощенского района РЕШИЛА</w:t>
      </w:r>
      <w:r>
        <w:rPr>
          <w:rFonts w:cs="Times New Roman"/>
          <w:caps/>
          <w:sz w:val="28"/>
          <w:szCs w:val="28"/>
        </w:rPr>
        <w:t>: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1.  Установить </w:t>
      </w:r>
      <w:r>
        <w:rPr>
          <w:bCs/>
          <w:sz w:val="28"/>
          <w:szCs w:val="28"/>
          <w:lang w:bidi="en-US"/>
        </w:rPr>
        <w:t xml:space="preserve">объем сведений о кандидатах, </w:t>
      </w:r>
      <w:r>
        <w:rPr>
          <w:bCs/>
          <w:sz w:val="28"/>
          <w:szCs w:val="28"/>
        </w:rPr>
        <w:t>представленных при их выдвижении, для доведения до сведения избирателей при проведении дополнительных и повторных выборов представительных органов власти на территории Залегощенского района согласно приложению.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/>
          <w:bCs/>
          <w:sz w:val="28"/>
          <w:szCs w:val="28"/>
          <w:lang w:eastAsia="ru-RU"/>
        </w:rPr>
        <w:t>2.  </w:t>
      </w:r>
      <w:r>
        <w:rPr>
          <w:bCs/>
          <w:spacing w:val="0"/>
          <w:sz w:val="28"/>
          <w:szCs w:val="20"/>
        </w:rPr>
        <w:t xml:space="preserve">Контроль за исполнением настоящего решения возложить на секретаря </w:t>
      </w:r>
      <w:r>
        <w:rPr>
          <w:bCs/>
          <w:sz w:val="28"/>
          <w:szCs w:val="20"/>
        </w:rPr>
        <w:t>территориальной избирательной комиссии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Залегощенского</w:t>
      </w:r>
      <w:r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/>
      </w:pPr>
      <w:r>
        <w:rPr>
          <w:sz w:val="28"/>
          <w:szCs w:val="28"/>
        </w:rPr>
        <w:t xml:space="preserve">3.  Разместить настоящее решение на сайте </w:t>
      </w:r>
      <w:r>
        <w:rPr>
          <w:bCs/>
          <w:sz w:val="28"/>
          <w:szCs w:val="20"/>
        </w:rPr>
        <w:t>территориальной избирательной комиссии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Залегощенского</w:t>
      </w:r>
      <w:r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16"/>
          <w:szCs w:val="16"/>
          <w:highlight w:val="white"/>
          <w:lang w:eastAsia="ru-RU"/>
        </w:rPr>
      </w:pPr>
      <w:r>
        <w:rPr>
          <w:rFonts w:eastAsia="Times New Roman" w:cs="Times New Roman"/>
          <w:sz w:val="16"/>
          <w:szCs w:val="16"/>
          <w:highlight w:val="white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widowControl/>
        <w:bidi w:val="0"/>
        <w:spacing w:before="0" w:after="120"/>
        <w:ind w:firstLine="72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bCs/>
          <w:iCs/>
          <w:sz w:val="20"/>
          <w:szCs w:val="20"/>
        </w:rPr>
        <w:t>решению территориальной</w:t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избирательной комиссии </w:t>
      </w:r>
    </w:p>
    <w:p>
      <w:pPr>
        <w:pStyle w:val="Normal"/>
        <w:numPr>
          <w:ilvl w:val="0"/>
          <w:numId w:val="0"/>
        </w:numPr>
        <w:spacing w:lineRule="auto" w:line="240"/>
        <w:ind w:firstLine="720"/>
        <w:jc w:val="right"/>
        <w:outlineLvl w:val="4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Залегощенского района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  <w:t>от 24 июня 2022 г. № 9/42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right"/>
        <w:outlineLvl w:val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right="0" w:hanging="0"/>
        <w:jc w:val="center"/>
        <w:outlineLvl w:val="4"/>
        <w:rPr>
          <w:sz w:val="20"/>
          <w:szCs w:val="20"/>
        </w:rPr>
      </w:pPr>
      <w:r>
        <w:rPr>
          <w:b/>
          <w:bCs/>
          <w:sz w:val="28"/>
          <w:szCs w:val="28"/>
          <w:lang w:bidi="en-US"/>
        </w:rPr>
        <w:t xml:space="preserve">Объем сведений о кандидатах, </w:t>
      </w:r>
      <w:r>
        <w:rPr>
          <w:b/>
          <w:bCs/>
          <w:sz w:val="28"/>
          <w:szCs w:val="28"/>
        </w:rPr>
        <w:t>представленных при их выдвижении, для доведения до сведения избирателей при проведении дополнительных и повторных выборов представительных органов власти на территории Залегощенского района</w:t>
      </w:r>
    </w:p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right="0" w:hanging="0"/>
        <w:jc w:val="center"/>
        <w:outlineLvl w:val="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right="0" w:hanging="0"/>
        <w:jc w:val="center"/>
        <w:outlineLvl w:val="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898" w:type="dxa"/>
        <w:jc w:val="left"/>
        <w:tblInd w:w="-6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337"/>
        <w:gridCol w:w="8560"/>
      </w:tblGrid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Фамилия, имя, отчество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 рождения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субъекта Российской Федерации, района, города, иного населенного пункта, где находится место жительства кандидата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кандидат является депутатом и осуществляет свои полномочия на непостоянной основе - сведения об этом и наименование соответствующего представительного органа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в заявлении о согласии баллотироваться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у зарегистрированного кандидата,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- сведения об этом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/>
            </w:pPr>
            <w:r>
              <w:rPr>
                <w:rFonts w:cs="Times New Roman"/>
                <w:sz w:val="26"/>
                <w:szCs w:val="26"/>
              </w:rPr>
              <w:t xml:space="preserve">Если кандидат выдвинут избирательным объединением, указывается наименование соответствующей политической партии, иного общественного объединения в соответствии с </w:t>
            </w:r>
            <w:hyperlink r:id="rId3">
              <w:r>
                <w:rPr>
                  <w:rStyle w:val="Style15"/>
                  <w:rFonts w:cs="Times New Roman"/>
                  <w:sz w:val="26"/>
                  <w:szCs w:val="26"/>
                </w:rPr>
                <w:t>пунктом 10 статьи 35</w:t>
              </w:r>
            </w:hyperlink>
            <w:r>
              <w:rPr>
                <w:rFonts w:cs="Times New Roman"/>
                <w:sz w:val="26"/>
                <w:szCs w:val="26"/>
              </w:rPr>
      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>
        <w:trPr/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before="0" w:after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firstLine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Если кандидат сам выдвинул свою кандидатуру, - слово «самовыдвижение»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right="0" w:hanging="0"/>
        <w:jc w:val="center"/>
        <w:outlineLvl w:val="4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8F2E2AF0542A99723D61248465484A90BFE32F2C4DFE6B22B64E2A63961CC62833D9F741B502C064409F98B391C593A996E0F8883B168B8bDYE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293</TotalTime>
  <Application>LibreOffice/5.0.3.2$Linux_x86 LibreOffice_project/00m0$Build-2</Application>
  <Paragraphs>44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2022-06-24T15:29:58Z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