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33" w:rsidRDefault="00A52B97">
      <w:pPr>
        <w:rPr>
          <w:bCs/>
          <w:i/>
          <w:color w:val="000000"/>
          <w:szCs w:val="28"/>
        </w:rPr>
      </w:pPr>
      <w:r>
        <w:rPr>
          <w:noProof/>
        </w:rPr>
        <w:drawing>
          <wp:inline distT="0" distB="0" distL="0" distR="0">
            <wp:extent cx="1200785" cy="818515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233" w:rsidRDefault="00867233">
      <w:pPr>
        <w:rPr>
          <w:b/>
          <w:bCs/>
          <w:color w:val="000000"/>
          <w:szCs w:val="28"/>
        </w:rPr>
      </w:pPr>
    </w:p>
    <w:p w:rsidR="00867233" w:rsidRDefault="00A52B97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867233" w:rsidRDefault="00867233">
      <w:pPr>
        <w:rPr>
          <w:b/>
          <w:bCs/>
          <w:color w:val="000000"/>
          <w:sz w:val="32"/>
          <w:szCs w:val="32"/>
        </w:rPr>
      </w:pPr>
    </w:p>
    <w:p w:rsidR="00867233" w:rsidRDefault="00A52B97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67233" w:rsidRDefault="00A52B97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 w:rsidR="00867233" w:rsidRDefault="00A52B97">
      <w:pPr>
        <w:pStyle w:val="1"/>
      </w:pPr>
      <w:r>
        <w:rPr>
          <w:spacing w:val="80"/>
          <w:sz w:val="32"/>
        </w:rPr>
        <w:t>РЕШЕНИЕ</w:t>
      </w:r>
    </w:p>
    <w:tbl>
      <w:tblPr>
        <w:tblW w:w="9540" w:type="dxa"/>
        <w:tblInd w:w="109" w:type="dxa"/>
        <w:tblLook w:val="0000"/>
      </w:tblPr>
      <w:tblGrid>
        <w:gridCol w:w="3249"/>
        <w:gridCol w:w="3107"/>
        <w:gridCol w:w="3184"/>
      </w:tblGrid>
      <w:tr w:rsidR="00867233" w:rsidTr="00A52B97">
        <w:tc>
          <w:tcPr>
            <w:tcW w:w="3249" w:type="dxa"/>
            <w:shd w:val="clear" w:color="auto" w:fill="auto"/>
          </w:tcPr>
          <w:p w:rsidR="00867233" w:rsidRDefault="00A52B97">
            <w:r>
              <w:t xml:space="preserve">03 сентября </w:t>
            </w:r>
            <w:r>
              <w:rPr>
                <w:lang w:val="en-US"/>
              </w:rPr>
              <w:t xml:space="preserve"> 2018 г</w:t>
            </w:r>
          </w:p>
        </w:tc>
        <w:tc>
          <w:tcPr>
            <w:tcW w:w="3107" w:type="dxa"/>
            <w:shd w:val="clear" w:color="auto" w:fill="auto"/>
          </w:tcPr>
          <w:p w:rsidR="00867233" w:rsidRDefault="00A52B97">
            <w:pPr>
              <w:jc w:val="right"/>
            </w:pPr>
            <w:r>
              <w:t>№</w:t>
            </w:r>
          </w:p>
        </w:tc>
        <w:tc>
          <w:tcPr>
            <w:tcW w:w="3184" w:type="dxa"/>
            <w:shd w:val="clear" w:color="auto" w:fill="auto"/>
          </w:tcPr>
          <w:p w:rsidR="00867233" w:rsidRDefault="00A52B97">
            <w:r>
              <w:t>32/107</w:t>
            </w:r>
          </w:p>
        </w:tc>
      </w:tr>
    </w:tbl>
    <w:p w:rsidR="00867233" w:rsidRDefault="00867233">
      <w:pPr>
        <w:pStyle w:val="ac"/>
      </w:pPr>
    </w:p>
    <w:p w:rsidR="00867233" w:rsidRDefault="00A52B97">
      <w:pPr>
        <w:ind w:hanging="108"/>
        <w:rPr>
          <w:szCs w:val="28"/>
        </w:rPr>
      </w:pPr>
      <w:r>
        <w:rPr>
          <w:szCs w:val="28"/>
        </w:rPr>
        <w:t>п. Залегощь</w:t>
      </w:r>
    </w:p>
    <w:p w:rsidR="00867233" w:rsidRDefault="00867233">
      <w:pPr>
        <w:ind w:hanging="108"/>
        <w:rPr>
          <w:szCs w:val="28"/>
        </w:rPr>
      </w:pPr>
    </w:p>
    <w:tbl>
      <w:tblPr>
        <w:tblStyle w:val="af3"/>
        <w:tblW w:w="6204" w:type="dxa"/>
        <w:tblCellMar>
          <w:left w:w="153" w:type="dxa"/>
        </w:tblCellMar>
        <w:tblLook w:val="04A0"/>
      </w:tblPr>
      <w:tblGrid>
        <w:gridCol w:w="6204"/>
      </w:tblGrid>
      <w:tr w:rsidR="00867233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233" w:rsidRDefault="00A52B97">
            <w:pPr>
              <w:pStyle w:val="22"/>
              <w:jc w:val="both"/>
            </w:pPr>
            <w:r>
              <w:rPr>
                <w:b w:val="0"/>
                <w:bCs w:val="0"/>
                <w:color w:val="000000"/>
              </w:rPr>
              <w:t>О распределении специальных знаков (марок) для защиты от подделки заявлений избирателей о включении в список избирателей по месту нахождения на досрочных выборах Губернатора Орловской области 9 сентября 2018 года участковым избирательным комиссиям и в резе</w:t>
            </w:r>
            <w:r>
              <w:rPr>
                <w:b w:val="0"/>
                <w:bCs w:val="0"/>
                <w:color w:val="000000"/>
              </w:rPr>
              <w:t>рв территориальной избирательной комиссии Залегощенского района</w:t>
            </w:r>
          </w:p>
          <w:p w:rsidR="00867233" w:rsidRDefault="00867233">
            <w:pPr>
              <w:pStyle w:val="22"/>
              <w:jc w:val="both"/>
              <w:rPr>
                <w:b w:val="0"/>
                <w:bCs w:val="0"/>
              </w:rPr>
            </w:pPr>
          </w:p>
          <w:p w:rsidR="00867233" w:rsidRDefault="00867233">
            <w:pPr>
              <w:pStyle w:val="22"/>
              <w:jc w:val="both"/>
              <w:rPr>
                <w:b w:val="0"/>
                <w:bCs w:val="0"/>
              </w:rPr>
            </w:pPr>
          </w:p>
        </w:tc>
      </w:tr>
    </w:tbl>
    <w:p w:rsidR="00867233" w:rsidRDefault="00A52B97">
      <w:pPr>
        <w:pStyle w:val="a8"/>
        <w:spacing w:line="276" w:lineRule="auto"/>
        <w:ind w:firstLine="709"/>
        <w:jc w:val="both"/>
      </w:pPr>
      <w:r>
        <w:rPr>
          <w:szCs w:val="28"/>
        </w:rPr>
        <w:t>В соответствии  постановлениями Центральной избирательной комиссии Российской Федерации от 06 июня 2018 г № 161/1318-7 «О Порядке изготовления, передачи, использования и учета специальных з</w:t>
      </w:r>
      <w:r>
        <w:rPr>
          <w:szCs w:val="28"/>
        </w:rPr>
        <w:t xml:space="preserve">наков (марок) для защиты от подделки заявлений избирателей, участников референдума о включении в список избирателей, участников референдума  по месту нахождения на выборах в органы государственной власти субъекта Российской Федерации, референдуме субъекта </w:t>
      </w:r>
      <w:r>
        <w:rPr>
          <w:szCs w:val="28"/>
        </w:rPr>
        <w:t xml:space="preserve">Российской Федерации, территориальная избирательная комиссия Залегощенского района </w:t>
      </w:r>
      <w:r>
        <w:rPr>
          <w:bCs/>
          <w:szCs w:val="28"/>
        </w:rPr>
        <w:t>РЕШИЛА</w:t>
      </w:r>
      <w:r>
        <w:rPr>
          <w:szCs w:val="28"/>
        </w:rPr>
        <w:t>:</w:t>
      </w:r>
    </w:p>
    <w:p w:rsidR="00867233" w:rsidRDefault="00A52B97">
      <w:pPr>
        <w:ind w:firstLine="709"/>
        <w:jc w:val="both"/>
      </w:pPr>
      <w:r>
        <w:rPr>
          <w:szCs w:val="28"/>
        </w:rPr>
        <w:t>1.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Утвердить распределение по количеству и номерам специальных знаков (марок) для защиты от подделки заявлений избирателей о включении в список избирателей по месту </w:t>
      </w:r>
      <w:r>
        <w:rPr>
          <w:bCs/>
          <w:szCs w:val="28"/>
        </w:rPr>
        <w:t xml:space="preserve"> нахождения на дополнительных выборах Губернатора Орловской области 9 сентября 2018 года участковым избирательным комиссиям избирательных участков №№301-322 и в резерв территориальной избирательной комиссии Залегощенского района (прилагается).</w:t>
      </w:r>
    </w:p>
    <w:p w:rsidR="00867233" w:rsidRDefault="00A52B97">
      <w:pPr>
        <w:pStyle w:val="22"/>
        <w:spacing w:line="276" w:lineRule="auto"/>
        <w:ind w:firstLine="709"/>
        <w:jc w:val="both"/>
      </w:pPr>
      <w:r w:rsidRPr="00A52B97">
        <w:rPr>
          <w:b w:val="0"/>
          <w:szCs w:val="28"/>
        </w:rPr>
        <w:t>2. Направить</w:t>
      </w:r>
      <w:r w:rsidRPr="00A52B97">
        <w:rPr>
          <w:b w:val="0"/>
          <w:szCs w:val="28"/>
        </w:rPr>
        <w:t xml:space="preserve"> настоящее решение в Избирательную комиссию Орловской области и в участковые избирательные комиссии избирательных участков</w:t>
      </w:r>
      <w:r w:rsidRPr="00A52B97">
        <w:rPr>
          <w:b w:val="0"/>
          <w:szCs w:val="28"/>
        </w:rPr>
        <w:t>№№301-322</w:t>
      </w:r>
      <w:r>
        <w:rPr>
          <w:szCs w:val="28"/>
        </w:rPr>
        <w:t xml:space="preserve"> .</w:t>
      </w:r>
    </w:p>
    <w:p w:rsidR="00867233" w:rsidRDefault="00A52B97">
      <w:pPr>
        <w:pStyle w:val="af0"/>
        <w:spacing w:line="276" w:lineRule="auto"/>
        <w:ind w:firstLine="709"/>
        <w:jc w:val="both"/>
      </w:pPr>
      <w:r>
        <w:rPr>
          <w:b w:val="0"/>
          <w:sz w:val="28"/>
          <w:szCs w:val="28"/>
        </w:rPr>
        <w:t>3.Контроль за выполнением настоящего решения возложить на секретаря территориальной избирательной комиссии Емельянову Г.П</w:t>
      </w:r>
    </w:p>
    <w:p w:rsidR="00867233" w:rsidRDefault="00A52B97">
      <w:pPr>
        <w:pStyle w:val="af0"/>
        <w:spacing w:line="276" w:lineRule="auto"/>
        <w:ind w:firstLine="709"/>
        <w:jc w:val="both"/>
      </w:pPr>
      <w:r>
        <w:rPr>
          <w:b w:val="0"/>
          <w:sz w:val="28"/>
          <w:szCs w:val="28"/>
        </w:rPr>
        <w:lastRenderedPageBreak/>
        <w:t>4.Разместить настоящее решение на сайте территориальной избирательной комиссии Залегощенского района в информационно-коммуникационной сети интернет.</w:t>
      </w:r>
    </w:p>
    <w:p w:rsidR="00867233" w:rsidRDefault="00867233">
      <w:pPr>
        <w:pStyle w:val="af0"/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867233" w:rsidRDefault="00A52B97">
      <w:pPr>
        <w:pStyle w:val="FR3"/>
        <w:spacing w:before="0" w:line="276" w:lineRule="auto"/>
        <w:ind w:right="0" w:firstLine="0"/>
        <w:jc w:val="left"/>
      </w:pPr>
      <w:r>
        <w:rPr>
          <w:sz w:val="28"/>
          <w:szCs w:val="28"/>
        </w:rPr>
        <w:t>Председатель                                                  Назаркина О.В.</w:t>
      </w:r>
    </w:p>
    <w:p w:rsidR="00867233" w:rsidRDefault="00867233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</w:p>
    <w:p w:rsidR="00867233" w:rsidRDefault="00A52B97">
      <w:pPr>
        <w:pStyle w:val="FR3"/>
        <w:spacing w:before="0" w:line="276" w:lineRule="auto"/>
        <w:ind w:right="0" w:firstLine="0"/>
        <w:jc w:val="left"/>
      </w:pPr>
      <w:r>
        <w:rPr>
          <w:sz w:val="28"/>
          <w:szCs w:val="28"/>
        </w:rPr>
        <w:t xml:space="preserve">   Секретарь                </w:t>
      </w:r>
      <w:r>
        <w:rPr>
          <w:sz w:val="28"/>
          <w:szCs w:val="28"/>
        </w:rPr>
        <w:t xml:space="preserve">                                      Емельянова Г.П.</w:t>
      </w:r>
    </w:p>
    <w:p w:rsidR="00867233" w:rsidRDefault="00867233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</w:p>
    <w:p w:rsidR="00867233" w:rsidRDefault="00867233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</w:p>
    <w:p w:rsidR="00867233" w:rsidRDefault="00867233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</w:p>
    <w:p w:rsidR="00867233" w:rsidRDefault="00867233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</w:p>
    <w:p w:rsidR="00867233" w:rsidRDefault="00867233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</w:p>
    <w:p w:rsidR="00867233" w:rsidRDefault="00867233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</w:p>
    <w:p w:rsidR="00867233" w:rsidRDefault="00867233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</w:p>
    <w:p w:rsidR="00867233" w:rsidRDefault="00867233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</w:p>
    <w:p w:rsidR="00867233" w:rsidRDefault="00867233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</w:p>
    <w:p w:rsidR="00867233" w:rsidRDefault="00867233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</w:p>
    <w:p w:rsidR="00867233" w:rsidRDefault="00867233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</w:p>
    <w:p w:rsidR="00867233" w:rsidRDefault="00867233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</w:p>
    <w:p w:rsidR="00867233" w:rsidRDefault="00867233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</w:p>
    <w:p w:rsidR="00867233" w:rsidRDefault="00867233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</w:p>
    <w:p w:rsidR="00867233" w:rsidRDefault="00867233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</w:p>
    <w:p w:rsidR="00867233" w:rsidRDefault="00867233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</w:p>
    <w:p w:rsidR="00867233" w:rsidRDefault="00867233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</w:p>
    <w:p w:rsidR="00867233" w:rsidRDefault="00867233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</w:p>
    <w:p w:rsidR="00867233" w:rsidRDefault="00867233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</w:p>
    <w:p w:rsidR="00867233" w:rsidRDefault="00867233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</w:p>
    <w:p w:rsidR="00867233" w:rsidRDefault="00867233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</w:p>
    <w:p w:rsidR="00867233" w:rsidRDefault="00867233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</w:p>
    <w:p w:rsidR="00867233" w:rsidRDefault="00867233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</w:p>
    <w:p w:rsidR="00867233" w:rsidRDefault="00867233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</w:p>
    <w:p w:rsidR="00867233" w:rsidRDefault="00867233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</w:p>
    <w:p w:rsidR="00867233" w:rsidRDefault="00867233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</w:p>
    <w:p w:rsidR="00867233" w:rsidRDefault="00867233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</w:p>
    <w:p w:rsidR="00867233" w:rsidRDefault="00867233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</w:p>
    <w:p w:rsidR="00867233" w:rsidRDefault="00867233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</w:p>
    <w:p w:rsidR="00867233" w:rsidRDefault="00867233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</w:p>
    <w:p w:rsidR="00867233" w:rsidRDefault="00867233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</w:p>
    <w:p w:rsidR="00867233" w:rsidRDefault="00867233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</w:p>
    <w:p w:rsidR="00867233" w:rsidRDefault="00867233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</w:p>
    <w:p w:rsidR="00867233" w:rsidRDefault="00867233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</w:p>
    <w:p w:rsidR="00867233" w:rsidRDefault="00867233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</w:p>
    <w:p w:rsidR="00867233" w:rsidRDefault="00A52B97">
      <w:pPr>
        <w:pStyle w:val="FR3"/>
        <w:spacing w:before="0" w:line="276" w:lineRule="auto"/>
        <w:ind w:right="0" w:firstLine="0"/>
        <w:jc w:val="lef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Утверждено   </w:t>
      </w:r>
    </w:p>
    <w:p w:rsidR="00867233" w:rsidRDefault="00A52B97">
      <w:pPr>
        <w:pStyle w:val="FR3"/>
        <w:spacing w:before="0" w:line="276" w:lineRule="auto"/>
        <w:ind w:right="0" w:firstLine="0"/>
        <w:jc w:val="right"/>
      </w:pPr>
      <w:r>
        <w:rPr>
          <w:sz w:val="28"/>
          <w:szCs w:val="28"/>
        </w:rPr>
        <w:t xml:space="preserve">решением территориальной избирательной </w:t>
      </w:r>
    </w:p>
    <w:p w:rsidR="00867233" w:rsidRDefault="00A52B97">
      <w:pPr>
        <w:pStyle w:val="FR3"/>
        <w:spacing w:before="0" w:line="276" w:lineRule="auto"/>
        <w:ind w:right="0" w:firstLine="0"/>
        <w:jc w:val="right"/>
      </w:pPr>
      <w:r>
        <w:rPr>
          <w:sz w:val="28"/>
          <w:szCs w:val="28"/>
        </w:rPr>
        <w:t xml:space="preserve">комиссии Залегощенского района </w:t>
      </w:r>
    </w:p>
    <w:p w:rsidR="00867233" w:rsidRDefault="00A52B97">
      <w:pPr>
        <w:pStyle w:val="FR3"/>
        <w:spacing w:before="0" w:line="276" w:lineRule="auto"/>
        <w:ind w:right="0" w:firstLine="0"/>
        <w:jc w:val="right"/>
      </w:pPr>
      <w:r>
        <w:rPr>
          <w:sz w:val="28"/>
          <w:szCs w:val="28"/>
        </w:rPr>
        <w:t xml:space="preserve">от «03» сентября 2018 года №32/107  </w:t>
      </w:r>
    </w:p>
    <w:p w:rsidR="00867233" w:rsidRDefault="00867233">
      <w:pPr>
        <w:pStyle w:val="FR3"/>
        <w:spacing w:before="0" w:line="276" w:lineRule="auto"/>
        <w:ind w:right="0" w:firstLine="0"/>
        <w:jc w:val="center"/>
        <w:rPr>
          <w:sz w:val="28"/>
          <w:szCs w:val="28"/>
        </w:rPr>
      </w:pPr>
    </w:p>
    <w:p w:rsidR="00867233" w:rsidRDefault="00867233">
      <w:pPr>
        <w:pStyle w:val="FR3"/>
        <w:spacing w:before="0" w:line="276" w:lineRule="auto"/>
        <w:ind w:right="0" w:firstLine="0"/>
        <w:jc w:val="center"/>
        <w:rPr>
          <w:sz w:val="28"/>
          <w:szCs w:val="28"/>
        </w:rPr>
      </w:pPr>
    </w:p>
    <w:p w:rsidR="00867233" w:rsidRDefault="00A52B97">
      <w:pPr>
        <w:pStyle w:val="FR3"/>
        <w:spacing w:before="0" w:line="276" w:lineRule="auto"/>
        <w:ind w:right="0" w:firstLine="0"/>
        <w:jc w:val="center"/>
      </w:pPr>
      <w:r>
        <w:rPr>
          <w:sz w:val="28"/>
          <w:szCs w:val="28"/>
        </w:rPr>
        <w:t>Распределение</w:t>
      </w:r>
    </w:p>
    <w:p w:rsidR="00867233" w:rsidRDefault="00A52B97">
      <w:pPr>
        <w:spacing w:line="276" w:lineRule="auto"/>
        <w:ind w:firstLine="709"/>
        <w:jc w:val="both"/>
      </w:pPr>
      <w:r>
        <w:rPr>
          <w:bCs/>
          <w:szCs w:val="28"/>
        </w:rPr>
        <w:t xml:space="preserve"> специальных знаков (марок) для защиты от подделки заявлений избирателей о включении в список избирателей по месту  нахождения на досрочных выборах Губернатора Орловской о</w:t>
      </w:r>
      <w:r>
        <w:rPr>
          <w:bCs/>
          <w:szCs w:val="28"/>
        </w:rPr>
        <w:t>бласти 9 сентября 2018 года участковым избирательным комиссиям избирательных участков №№301-322.</w:t>
      </w:r>
    </w:p>
    <w:p w:rsidR="00867233" w:rsidRDefault="00867233">
      <w:pPr>
        <w:spacing w:line="276" w:lineRule="auto"/>
        <w:ind w:firstLine="709"/>
        <w:jc w:val="both"/>
        <w:rPr>
          <w:bCs/>
          <w:szCs w:val="28"/>
        </w:rPr>
      </w:pPr>
    </w:p>
    <w:tbl>
      <w:tblPr>
        <w:tblW w:w="9578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2496"/>
        <w:gridCol w:w="3290"/>
        <w:gridCol w:w="3792"/>
      </w:tblGrid>
      <w:tr w:rsidR="00867233"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Номер УИК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 xml:space="preserve">Количество  </w:t>
            </w:r>
            <w:r>
              <w:rPr>
                <w:bCs/>
                <w:szCs w:val="28"/>
              </w:rPr>
              <w:t>специальных знаков (марок) для защиты от подделки заявлений избирателей о включении в список избирателей по месту  нахождения</w:t>
            </w:r>
          </w:p>
        </w:tc>
        <w:tc>
          <w:tcPr>
            <w:tcW w:w="3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 xml:space="preserve">Номера </w:t>
            </w:r>
            <w:r>
              <w:rPr>
                <w:bCs/>
                <w:szCs w:val="28"/>
              </w:rPr>
              <w:t>специальных знаков (марок) для защиты от подделки заявлений избирателей о включении в список избирателей по месту  нахождения</w:t>
            </w:r>
          </w:p>
        </w:tc>
      </w:tr>
      <w:tr w:rsidR="00867233"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301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4(четыре)</w:t>
            </w:r>
          </w:p>
        </w:tc>
        <w:tc>
          <w:tcPr>
            <w:tcW w:w="3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0283751-0283754</w:t>
            </w:r>
          </w:p>
        </w:tc>
      </w:tr>
      <w:tr w:rsidR="00867233"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302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4(четыре)</w:t>
            </w:r>
          </w:p>
        </w:tc>
        <w:tc>
          <w:tcPr>
            <w:tcW w:w="3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0283755-0283758</w:t>
            </w:r>
          </w:p>
        </w:tc>
      </w:tr>
      <w:tr w:rsidR="00867233"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303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4(четыре)</w:t>
            </w:r>
          </w:p>
        </w:tc>
        <w:tc>
          <w:tcPr>
            <w:tcW w:w="3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0283761-0283764</w:t>
            </w:r>
          </w:p>
        </w:tc>
      </w:tr>
      <w:tr w:rsidR="00867233"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304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1(один)</w:t>
            </w:r>
          </w:p>
        </w:tc>
        <w:tc>
          <w:tcPr>
            <w:tcW w:w="3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0283759</w:t>
            </w:r>
          </w:p>
        </w:tc>
      </w:tr>
      <w:tr w:rsidR="00867233"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305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1(один)</w:t>
            </w:r>
          </w:p>
        </w:tc>
        <w:tc>
          <w:tcPr>
            <w:tcW w:w="3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0283760</w:t>
            </w:r>
          </w:p>
        </w:tc>
      </w:tr>
      <w:tr w:rsidR="00867233"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306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1(один)</w:t>
            </w:r>
          </w:p>
        </w:tc>
        <w:tc>
          <w:tcPr>
            <w:tcW w:w="3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0283765</w:t>
            </w:r>
          </w:p>
        </w:tc>
      </w:tr>
      <w:tr w:rsidR="00867233"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307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1(один)</w:t>
            </w:r>
          </w:p>
        </w:tc>
        <w:tc>
          <w:tcPr>
            <w:tcW w:w="3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0283766</w:t>
            </w:r>
          </w:p>
        </w:tc>
      </w:tr>
      <w:tr w:rsidR="00867233"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308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1(один)</w:t>
            </w:r>
          </w:p>
        </w:tc>
        <w:tc>
          <w:tcPr>
            <w:tcW w:w="3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0283767</w:t>
            </w:r>
          </w:p>
        </w:tc>
      </w:tr>
      <w:tr w:rsidR="00867233"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309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1(один)</w:t>
            </w:r>
          </w:p>
        </w:tc>
        <w:tc>
          <w:tcPr>
            <w:tcW w:w="3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0283768</w:t>
            </w:r>
          </w:p>
        </w:tc>
      </w:tr>
      <w:tr w:rsidR="00867233"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310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2(два)</w:t>
            </w:r>
          </w:p>
        </w:tc>
        <w:tc>
          <w:tcPr>
            <w:tcW w:w="3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0283769-0283770</w:t>
            </w:r>
          </w:p>
        </w:tc>
      </w:tr>
      <w:tr w:rsidR="00867233"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311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2(два)</w:t>
            </w:r>
          </w:p>
        </w:tc>
        <w:tc>
          <w:tcPr>
            <w:tcW w:w="3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0283771-0283772</w:t>
            </w:r>
          </w:p>
        </w:tc>
      </w:tr>
      <w:tr w:rsidR="00867233"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312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1(один)</w:t>
            </w:r>
          </w:p>
        </w:tc>
        <w:tc>
          <w:tcPr>
            <w:tcW w:w="3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0283773</w:t>
            </w:r>
          </w:p>
        </w:tc>
      </w:tr>
      <w:tr w:rsidR="00867233"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313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3 (три)</w:t>
            </w:r>
          </w:p>
        </w:tc>
        <w:tc>
          <w:tcPr>
            <w:tcW w:w="3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0283774-0283776</w:t>
            </w:r>
          </w:p>
        </w:tc>
      </w:tr>
      <w:tr w:rsidR="00867233"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314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3 (три)</w:t>
            </w:r>
          </w:p>
        </w:tc>
        <w:tc>
          <w:tcPr>
            <w:tcW w:w="3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0283777-0283779</w:t>
            </w:r>
          </w:p>
        </w:tc>
      </w:tr>
      <w:tr w:rsidR="00867233"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315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1(один)</w:t>
            </w:r>
          </w:p>
        </w:tc>
        <w:tc>
          <w:tcPr>
            <w:tcW w:w="3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0283780</w:t>
            </w:r>
          </w:p>
        </w:tc>
      </w:tr>
      <w:tr w:rsidR="00867233"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316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4(четыре)</w:t>
            </w:r>
          </w:p>
        </w:tc>
        <w:tc>
          <w:tcPr>
            <w:tcW w:w="3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0283781-0283784</w:t>
            </w:r>
          </w:p>
        </w:tc>
      </w:tr>
      <w:tr w:rsidR="00867233"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317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1(один)</w:t>
            </w:r>
          </w:p>
        </w:tc>
        <w:tc>
          <w:tcPr>
            <w:tcW w:w="3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0283785</w:t>
            </w:r>
          </w:p>
        </w:tc>
      </w:tr>
      <w:tr w:rsidR="00867233"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318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3 (три)</w:t>
            </w:r>
          </w:p>
        </w:tc>
        <w:tc>
          <w:tcPr>
            <w:tcW w:w="3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0283786-0283788</w:t>
            </w:r>
          </w:p>
        </w:tc>
      </w:tr>
      <w:tr w:rsidR="00867233"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319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3 (три)</w:t>
            </w:r>
          </w:p>
        </w:tc>
        <w:tc>
          <w:tcPr>
            <w:tcW w:w="3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0283791-0283793</w:t>
            </w:r>
          </w:p>
        </w:tc>
      </w:tr>
      <w:tr w:rsidR="00867233"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320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2(два)</w:t>
            </w:r>
          </w:p>
        </w:tc>
        <w:tc>
          <w:tcPr>
            <w:tcW w:w="3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0283789-0283790</w:t>
            </w:r>
          </w:p>
        </w:tc>
      </w:tr>
      <w:tr w:rsidR="00867233"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lastRenderedPageBreak/>
              <w:t>321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1(один)</w:t>
            </w:r>
          </w:p>
        </w:tc>
        <w:tc>
          <w:tcPr>
            <w:tcW w:w="3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0283794</w:t>
            </w:r>
          </w:p>
        </w:tc>
      </w:tr>
      <w:tr w:rsidR="00867233"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322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bookmarkStart w:id="0" w:name="__DdeLink__284_1635776660"/>
            <w:bookmarkEnd w:id="0"/>
            <w:r>
              <w:t>3 (три)</w:t>
            </w:r>
          </w:p>
        </w:tc>
        <w:tc>
          <w:tcPr>
            <w:tcW w:w="3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0283795-0283797</w:t>
            </w:r>
          </w:p>
        </w:tc>
      </w:tr>
      <w:tr w:rsidR="00867233"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Резерв ТИК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3 (три)</w:t>
            </w:r>
          </w:p>
        </w:tc>
        <w:tc>
          <w:tcPr>
            <w:tcW w:w="3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0283798-0283800</w:t>
            </w:r>
          </w:p>
        </w:tc>
      </w:tr>
      <w:tr w:rsidR="00867233"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ИТОГО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A52B97">
            <w:pPr>
              <w:pStyle w:val="af2"/>
            </w:pPr>
            <w:r>
              <w:t>50 (пятьдесят)</w:t>
            </w:r>
          </w:p>
        </w:tc>
        <w:tc>
          <w:tcPr>
            <w:tcW w:w="3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67233" w:rsidRDefault="00867233">
            <w:pPr>
              <w:pStyle w:val="af2"/>
            </w:pPr>
          </w:p>
        </w:tc>
      </w:tr>
    </w:tbl>
    <w:p w:rsidR="00867233" w:rsidRDefault="00867233">
      <w:pPr>
        <w:spacing w:line="276" w:lineRule="auto"/>
        <w:ind w:firstLine="709"/>
        <w:jc w:val="left"/>
      </w:pPr>
    </w:p>
    <w:sectPr w:rsidR="00867233" w:rsidSect="00867233">
      <w:pgSz w:w="11906" w:h="16838"/>
      <w:pgMar w:top="624" w:right="851" w:bottom="567" w:left="1474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characterSpacingControl w:val="doNotCompress"/>
  <w:compat/>
  <w:rsids>
    <w:rsidRoot w:val="00867233"/>
    <w:rsid w:val="00867233"/>
    <w:rsid w:val="00A5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57"/>
    <w:pPr>
      <w:jc w:val="center"/>
    </w:pPr>
    <w:rPr>
      <w:rFonts w:eastAsia="Times New Roman"/>
      <w:color w:val="00000A"/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633257"/>
    <w:pPr>
      <w:keepNext/>
      <w:spacing w:before="240" w:after="240"/>
      <w:outlineLvl w:val="0"/>
    </w:pPr>
    <w:rPr>
      <w:rFonts w:cs="Arial"/>
      <w:b/>
      <w:bCs/>
      <w:szCs w:val="32"/>
    </w:rPr>
  </w:style>
  <w:style w:type="paragraph" w:styleId="2">
    <w:name w:val="heading 2"/>
    <w:basedOn w:val="a"/>
    <w:link w:val="20"/>
    <w:qFormat/>
    <w:rsid w:val="00633257"/>
    <w:pPr>
      <w:keepNext/>
      <w:jc w:val="both"/>
      <w:outlineLvl w:val="1"/>
    </w:pPr>
  </w:style>
  <w:style w:type="paragraph" w:styleId="3">
    <w:name w:val="heading 3"/>
    <w:basedOn w:val="a"/>
    <w:link w:val="30"/>
    <w:uiPriority w:val="9"/>
    <w:semiHidden/>
    <w:unhideWhenUsed/>
    <w:qFormat/>
    <w:rsid w:val="00C61D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link w:val="80"/>
    <w:uiPriority w:val="9"/>
    <w:unhideWhenUsed/>
    <w:qFormat/>
    <w:rsid w:val="006332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33257"/>
    <w:rPr>
      <w:rFonts w:eastAsia="Times New Roman" w:cs="Arial"/>
      <w:b/>
      <w:bCs/>
      <w:szCs w:val="32"/>
      <w:lang w:eastAsia="ru-RU"/>
    </w:rPr>
  </w:style>
  <w:style w:type="character" w:customStyle="1" w:styleId="20">
    <w:name w:val="Заголовок 2 Знак"/>
    <w:basedOn w:val="a0"/>
    <w:link w:val="21"/>
    <w:qFormat/>
    <w:rsid w:val="00633257"/>
    <w:rPr>
      <w:rFonts w:eastAsia="Times New Roman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6332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qFormat/>
    <w:rsid w:val="006332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633257"/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qFormat/>
    <w:rsid w:val="00ED62C5"/>
    <w:rPr>
      <w:rFonts w:eastAsia="Times New Roman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qFormat/>
    <w:rsid w:val="00ED62C5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C61DB8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a6">
    <w:name w:val="Название Знак"/>
    <w:basedOn w:val="a0"/>
    <w:qFormat/>
    <w:rsid w:val="000C406B"/>
    <w:rPr>
      <w:rFonts w:eastAsia="Times New Roman"/>
      <w:b/>
      <w:sz w:val="40"/>
      <w:szCs w:val="20"/>
      <w:lang w:eastAsia="ru-RU"/>
    </w:rPr>
  </w:style>
  <w:style w:type="character" w:customStyle="1" w:styleId="st1">
    <w:name w:val="st1"/>
    <w:basedOn w:val="a0"/>
    <w:qFormat/>
    <w:rsid w:val="000C406B"/>
  </w:style>
  <w:style w:type="paragraph" w:customStyle="1" w:styleId="a7">
    <w:name w:val="Заголовок"/>
    <w:basedOn w:val="a"/>
    <w:next w:val="a8"/>
    <w:qFormat/>
    <w:rsid w:val="00867233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8">
    <w:name w:val="Body Text"/>
    <w:basedOn w:val="a"/>
    <w:uiPriority w:val="99"/>
    <w:unhideWhenUsed/>
    <w:rsid w:val="00ED62C5"/>
    <w:pPr>
      <w:spacing w:after="120"/>
    </w:pPr>
  </w:style>
  <w:style w:type="paragraph" w:styleId="a9">
    <w:name w:val="List"/>
    <w:basedOn w:val="a8"/>
    <w:rsid w:val="00867233"/>
    <w:rPr>
      <w:rFonts w:cs="FreeSans"/>
    </w:rPr>
  </w:style>
  <w:style w:type="paragraph" w:styleId="aa">
    <w:name w:val="Title"/>
    <w:basedOn w:val="a"/>
    <w:rsid w:val="00867233"/>
    <w:pPr>
      <w:suppressLineNumbers/>
      <w:spacing w:before="120" w:after="120"/>
    </w:pPr>
    <w:rPr>
      <w:rFonts w:cs="FreeSans"/>
      <w:i/>
      <w:iCs/>
      <w:sz w:val="24"/>
    </w:rPr>
  </w:style>
  <w:style w:type="paragraph" w:styleId="ab">
    <w:name w:val="index heading"/>
    <w:basedOn w:val="a"/>
    <w:qFormat/>
    <w:rsid w:val="00867233"/>
    <w:pPr>
      <w:suppressLineNumbers/>
    </w:pPr>
    <w:rPr>
      <w:rFonts w:cs="FreeSans"/>
    </w:rPr>
  </w:style>
  <w:style w:type="paragraph" w:customStyle="1" w:styleId="ac">
    <w:name w:val="Таблица"/>
    <w:basedOn w:val="a"/>
    <w:qFormat/>
    <w:rsid w:val="00633257"/>
    <w:pPr>
      <w:jc w:val="left"/>
    </w:pPr>
    <w:rPr>
      <w:sz w:val="24"/>
      <w:szCs w:val="20"/>
    </w:rPr>
  </w:style>
  <w:style w:type="paragraph" w:styleId="ad">
    <w:name w:val="Balloon Text"/>
    <w:basedOn w:val="a"/>
    <w:uiPriority w:val="99"/>
    <w:semiHidden/>
    <w:unhideWhenUsed/>
    <w:qFormat/>
    <w:rsid w:val="00633257"/>
    <w:rPr>
      <w:rFonts w:ascii="Tahoma" w:hAnsi="Tahoma" w:cs="Tahoma"/>
      <w:sz w:val="16"/>
      <w:szCs w:val="16"/>
    </w:rPr>
  </w:style>
  <w:style w:type="paragraph" w:customStyle="1" w:styleId="FR3">
    <w:name w:val="FR3"/>
    <w:qFormat/>
    <w:rsid w:val="00633257"/>
    <w:pPr>
      <w:widowControl w:val="0"/>
      <w:spacing w:before="140" w:line="300" w:lineRule="auto"/>
      <w:ind w:right="200" w:firstLine="520"/>
      <w:jc w:val="both"/>
    </w:pPr>
    <w:rPr>
      <w:rFonts w:eastAsia="Times New Roman"/>
      <w:color w:val="00000A"/>
      <w:sz w:val="16"/>
      <w:szCs w:val="16"/>
      <w:lang w:eastAsia="ru-RU"/>
    </w:rPr>
  </w:style>
  <w:style w:type="paragraph" w:styleId="ae">
    <w:name w:val="Body Text Indent"/>
    <w:basedOn w:val="a"/>
    <w:uiPriority w:val="99"/>
    <w:semiHidden/>
    <w:unhideWhenUsed/>
    <w:rsid w:val="00633257"/>
    <w:pPr>
      <w:spacing w:after="120"/>
      <w:ind w:left="283"/>
      <w:jc w:val="left"/>
    </w:pPr>
    <w:rPr>
      <w:sz w:val="24"/>
    </w:rPr>
  </w:style>
  <w:style w:type="paragraph" w:styleId="af">
    <w:name w:val="List Paragraph"/>
    <w:basedOn w:val="a"/>
    <w:uiPriority w:val="34"/>
    <w:qFormat/>
    <w:rsid w:val="00633257"/>
    <w:pPr>
      <w:ind w:left="720"/>
      <w:contextualSpacing/>
      <w:jc w:val="left"/>
    </w:pPr>
    <w:rPr>
      <w:sz w:val="24"/>
    </w:rPr>
  </w:style>
  <w:style w:type="paragraph" w:styleId="22">
    <w:name w:val="Body Text 2"/>
    <w:basedOn w:val="a"/>
    <w:qFormat/>
    <w:rsid w:val="00867233"/>
    <w:rPr>
      <w:b/>
      <w:bCs/>
    </w:rPr>
  </w:style>
  <w:style w:type="paragraph" w:customStyle="1" w:styleId="14-15">
    <w:name w:val="текст14-15"/>
    <w:basedOn w:val="a"/>
    <w:uiPriority w:val="99"/>
    <w:qFormat/>
    <w:rsid w:val="00ED62C5"/>
    <w:pPr>
      <w:spacing w:line="360" w:lineRule="auto"/>
      <w:ind w:firstLine="720"/>
      <w:jc w:val="both"/>
    </w:pPr>
    <w:rPr>
      <w:szCs w:val="20"/>
    </w:rPr>
  </w:style>
  <w:style w:type="paragraph" w:customStyle="1" w:styleId="-">
    <w:name w:val="Документ - обращение"/>
    <w:basedOn w:val="3"/>
    <w:qFormat/>
    <w:rsid w:val="00C61DB8"/>
    <w:pPr>
      <w:keepLines w:val="0"/>
      <w:spacing w:before="0"/>
    </w:pPr>
    <w:rPr>
      <w:rFonts w:ascii="Times New Roman" w:eastAsia="Times New Roman" w:hAnsi="Times New Roman" w:cs="Times New Roman"/>
      <w:bCs w:val="0"/>
      <w:color w:val="00000A"/>
      <w:szCs w:val="20"/>
    </w:rPr>
  </w:style>
  <w:style w:type="paragraph" w:customStyle="1" w:styleId="af0">
    <w:name w:val="Заглавие"/>
    <w:basedOn w:val="a"/>
    <w:qFormat/>
    <w:rsid w:val="000C406B"/>
    <w:rPr>
      <w:b/>
      <w:sz w:val="40"/>
      <w:szCs w:val="20"/>
    </w:rPr>
  </w:style>
  <w:style w:type="paragraph" w:styleId="af1">
    <w:name w:val="footer"/>
    <w:basedOn w:val="a"/>
    <w:rsid w:val="00867233"/>
  </w:style>
  <w:style w:type="paragraph" w:customStyle="1" w:styleId="af2">
    <w:name w:val="Содержимое таблицы"/>
    <w:basedOn w:val="a"/>
    <w:qFormat/>
    <w:rsid w:val="00867233"/>
  </w:style>
  <w:style w:type="table" w:styleId="af3">
    <w:name w:val="Table Grid"/>
    <w:basedOn w:val="a1"/>
    <w:uiPriority w:val="59"/>
    <w:rsid w:val="006332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Панченкова</cp:lastModifiedBy>
  <cp:revision>26</cp:revision>
  <dcterms:created xsi:type="dcterms:W3CDTF">2016-06-01T12:01:00Z</dcterms:created>
  <dcterms:modified xsi:type="dcterms:W3CDTF">2018-11-28T07:56:00Z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