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E" w:rsidRPr="00F60E8A" w:rsidRDefault="00C2356C">
      <w:pPr>
        <w:jc w:val="both"/>
      </w:pPr>
      <w:r w:rsidRPr="00F60E8A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FE" w:rsidRPr="00F60E8A" w:rsidRDefault="001330FE">
      <w:pPr>
        <w:ind w:left="4536"/>
      </w:pPr>
    </w:p>
    <w:p w:rsidR="001330FE" w:rsidRDefault="001330FE">
      <w:pPr>
        <w:rPr>
          <w:b/>
          <w:bCs/>
          <w:color w:val="000000"/>
          <w:szCs w:val="28"/>
        </w:rPr>
      </w:pPr>
    </w:p>
    <w:p w:rsidR="001330FE" w:rsidRDefault="00C2356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1330FE" w:rsidRDefault="001330FE">
      <w:pPr>
        <w:rPr>
          <w:b/>
          <w:bCs/>
          <w:color w:val="000000"/>
          <w:sz w:val="32"/>
          <w:szCs w:val="32"/>
        </w:rPr>
      </w:pPr>
    </w:p>
    <w:p w:rsidR="001330FE" w:rsidRDefault="00C2356C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330FE" w:rsidRDefault="00C2356C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1330FE" w:rsidRDefault="001330FE">
      <w:pPr>
        <w:rPr>
          <w:color w:val="000000"/>
        </w:rPr>
      </w:pPr>
    </w:p>
    <w:p w:rsidR="001330FE" w:rsidRDefault="00C2356C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1330FE" w:rsidTr="00C2356C">
        <w:tc>
          <w:tcPr>
            <w:tcW w:w="3249" w:type="dxa"/>
            <w:shd w:val="clear" w:color="auto" w:fill="auto"/>
          </w:tcPr>
          <w:p w:rsidR="001330FE" w:rsidRDefault="00C2356C">
            <w:pPr>
              <w:jc w:val="both"/>
            </w:pPr>
            <w:r>
              <w:rPr>
                <w:lang w:val="en-US"/>
              </w:rPr>
              <w:t>06  декабря 2019 г.</w:t>
            </w:r>
          </w:p>
        </w:tc>
        <w:tc>
          <w:tcPr>
            <w:tcW w:w="3107" w:type="dxa"/>
            <w:shd w:val="clear" w:color="auto" w:fill="auto"/>
          </w:tcPr>
          <w:p w:rsidR="001330FE" w:rsidRDefault="00C2356C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1330FE" w:rsidRDefault="00C2356C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62/242</w:t>
            </w:r>
          </w:p>
        </w:tc>
      </w:tr>
    </w:tbl>
    <w:p w:rsidR="001330FE" w:rsidRDefault="001330FE">
      <w:pPr>
        <w:pStyle w:val="af7"/>
      </w:pPr>
    </w:p>
    <w:p w:rsidR="001330FE" w:rsidRDefault="00C2356C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1330FE" w:rsidRDefault="001330FE">
      <w:pPr>
        <w:ind w:hanging="108"/>
        <w:jc w:val="both"/>
        <w:rPr>
          <w:szCs w:val="28"/>
        </w:rPr>
      </w:pPr>
    </w:p>
    <w:p w:rsidR="001330FE" w:rsidRDefault="00C2356C">
      <w:pPr>
        <w:spacing w:before="57" w:after="57" w:line="276" w:lineRule="auto"/>
        <w:rPr>
          <w:rFonts w:ascii="Nimbus Roman No9 L" w:eastAsiaTheme="minorHAnsi" w:hAnsi="Nimbus Roman No9 L"/>
          <w:b/>
          <w:bCs/>
          <w:szCs w:val="28"/>
          <w:lang w:eastAsia="en-US"/>
        </w:rPr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1330FE" w:rsidRDefault="00C2356C">
      <w:pPr>
        <w:pStyle w:val="ab"/>
        <w:spacing w:after="0" w:line="276" w:lineRule="auto"/>
      </w:pPr>
      <w:r>
        <w:rPr>
          <w:b/>
          <w:bCs/>
          <w:szCs w:val="28"/>
        </w:rPr>
        <w:t>О внесении изменений в состав участковой избирательной комиссии избирательного участка №  311</w:t>
      </w:r>
    </w:p>
    <w:p w:rsidR="001330FE" w:rsidRDefault="001330FE">
      <w:pPr>
        <w:pStyle w:val="-"/>
        <w:spacing w:line="276" w:lineRule="auto"/>
        <w:jc w:val="left"/>
        <w:rPr>
          <w:color w:val="000000"/>
          <w:szCs w:val="28"/>
        </w:rPr>
      </w:pPr>
    </w:p>
    <w:p w:rsidR="001330FE" w:rsidRDefault="00C2356C">
      <w:pPr>
        <w:pStyle w:val="ab"/>
        <w:spacing w:line="276" w:lineRule="auto"/>
        <w:ind w:firstLine="709"/>
        <w:jc w:val="both"/>
      </w:pPr>
      <w:r>
        <w:rPr>
          <w:szCs w:val="28"/>
        </w:rPr>
        <w:t xml:space="preserve"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</w:t>
      </w:r>
      <w:r>
        <w:rPr>
          <w:bCs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 2012 года № </w:t>
      </w:r>
      <w:r>
        <w:rPr>
          <w:szCs w:val="28"/>
        </w:rPr>
        <w:t xml:space="preserve">152/1137-6, постановлением Избирательной комиссии Орловской области </w:t>
      </w:r>
      <w:r>
        <w:rPr>
          <w:szCs w:val="28"/>
          <w:highlight w:val="white"/>
        </w:rPr>
        <w:t xml:space="preserve">от 10 июля 2019 года № 66/531-6 </w:t>
      </w:r>
      <w:r>
        <w:rPr>
          <w:szCs w:val="28"/>
        </w:rPr>
        <w:t xml:space="preserve">«О кандидатурах, дополнительно зачисленных в </w:t>
      </w:r>
      <w:r>
        <w:rPr>
          <w:bCs/>
          <w:szCs w:val="28"/>
        </w:rPr>
        <w:t xml:space="preserve">резерв составов участковых комиссий </w:t>
      </w:r>
      <w:r>
        <w:rPr>
          <w:rStyle w:val="st1"/>
          <w:szCs w:val="28"/>
        </w:rPr>
        <w:t xml:space="preserve">Орловской области» и </w:t>
      </w:r>
      <w:r>
        <w:rPr>
          <w:szCs w:val="28"/>
        </w:rPr>
        <w:t xml:space="preserve">на </w:t>
      </w:r>
      <w:r>
        <w:rPr>
          <w:bCs/>
          <w:szCs w:val="28"/>
        </w:rPr>
        <w:t>основании письменного заявления члена участковой избирательной комиссии избирательного участка № 311 Федосовой Светланы Владимировны</w:t>
      </w:r>
      <w:r>
        <w:rPr>
          <w:szCs w:val="28"/>
        </w:rPr>
        <w:t xml:space="preserve">, </w:t>
      </w:r>
      <w:r>
        <w:rPr>
          <w:bCs/>
          <w:szCs w:val="28"/>
        </w:rPr>
        <w:t>т</w:t>
      </w:r>
      <w:r>
        <w:rPr>
          <w:szCs w:val="28"/>
        </w:rPr>
        <w:t xml:space="preserve">ерриториальная избирательная комиссия Залегощенского  района </w:t>
      </w:r>
      <w:r>
        <w:rPr>
          <w:bCs/>
          <w:szCs w:val="28"/>
        </w:rPr>
        <w:t>РЕШИЛА</w:t>
      </w:r>
      <w:r>
        <w:rPr>
          <w:szCs w:val="28"/>
        </w:rPr>
        <w:t>:</w:t>
      </w:r>
    </w:p>
    <w:p w:rsidR="001330FE" w:rsidRDefault="00C2356C">
      <w:pPr>
        <w:spacing w:line="276" w:lineRule="auto"/>
        <w:jc w:val="both"/>
      </w:pPr>
      <w:r>
        <w:rPr>
          <w:szCs w:val="28"/>
        </w:rPr>
        <w:t xml:space="preserve">        1.</w:t>
      </w:r>
      <w:r>
        <w:rPr>
          <w:bCs/>
          <w:szCs w:val="28"/>
        </w:rPr>
        <w:t xml:space="preserve">Освободить Федосову Светлану Владимировну от обязанностей члена </w:t>
      </w:r>
      <w:r>
        <w:rPr>
          <w:szCs w:val="28"/>
        </w:rPr>
        <w:t>участковой избирательной комиссии избирательного участка № 311  с правом решающего голоса</w:t>
      </w:r>
      <w:r>
        <w:rPr>
          <w:bCs/>
          <w:szCs w:val="28"/>
        </w:rPr>
        <w:t xml:space="preserve">, предложенного  для назначения </w:t>
      </w:r>
      <w:r>
        <w:rPr>
          <w:bCs/>
          <w:color w:val="000000"/>
          <w:szCs w:val="28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</w:p>
    <w:p w:rsidR="001330FE" w:rsidRDefault="001330FE">
      <w:pPr>
        <w:spacing w:line="276" w:lineRule="auto"/>
        <w:jc w:val="both"/>
        <w:rPr>
          <w:color w:val="000000"/>
          <w:szCs w:val="28"/>
        </w:rPr>
      </w:pPr>
    </w:p>
    <w:p w:rsidR="001330FE" w:rsidRDefault="00C2356C">
      <w:pPr>
        <w:spacing w:line="276" w:lineRule="auto"/>
        <w:jc w:val="both"/>
      </w:pPr>
      <w:r>
        <w:rPr>
          <w:bCs/>
          <w:szCs w:val="28"/>
        </w:rPr>
        <w:t xml:space="preserve">2. Назначить членом </w:t>
      </w:r>
      <w:r>
        <w:rPr>
          <w:szCs w:val="28"/>
        </w:rPr>
        <w:t>участковой избирательной комиссии избирательного участка № 311  с правом решающего голоса,</w:t>
      </w:r>
      <w:r>
        <w:rPr>
          <w:bCs/>
          <w:szCs w:val="28"/>
        </w:rPr>
        <w:t xml:space="preserve"> из резерва составов участковых комиссий  </w:t>
      </w:r>
      <w:r w:rsidR="00F60E8A">
        <w:rPr>
          <w:rFonts w:ascii="Nimbus Roman No9 L" w:hAnsi="Nimbus Roman No9 L"/>
          <w:bCs/>
          <w:szCs w:val="28"/>
        </w:rPr>
        <w:t>Левину Татьяну Николаевну</w:t>
      </w:r>
      <w:r>
        <w:rPr>
          <w:bCs/>
          <w:szCs w:val="28"/>
        </w:rPr>
        <w:t xml:space="preserve">,  предложенного для назначения </w:t>
      </w:r>
      <w:r>
        <w:rPr>
          <w:bCs/>
          <w:color w:val="000000"/>
          <w:szCs w:val="28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ascii="Nimbus Roman No9 L" w:hAnsi="Nimbus Roman No9 L"/>
          <w:bCs/>
          <w:color w:val="000000"/>
          <w:szCs w:val="28"/>
          <w:highlight w:val="white"/>
        </w:rPr>
        <w:t>.</w:t>
      </w:r>
    </w:p>
    <w:p w:rsidR="001330FE" w:rsidRDefault="001330FE">
      <w:pPr>
        <w:spacing w:line="276" w:lineRule="auto"/>
        <w:jc w:val="both"/>
        <w:rPr>
          <w:rFonts w:ascii="Nimbus Roman No9 L" w:hAnsi="Nimbus Roman No9 L"/>
          <w:bCs/>
          <w:color w:val="000000"/>
          <w:szCs w:val="28"/>
          <w:highlight w:val="white"/>
        </w:rPr>
      </w:pPr>
    </w:p>
    <w:p w:rsidR="001330FE" w:rsidRDefault="00C2356C">
      <w:pPr>
        <w:spacing w:line="276" w:lineRule="auto"/>
        <w:ind w:firstLine="709"/>
        <w:jc w:val="both"/>
      </w:pPr>
      <w:r>
        <w:rPr>
          <w:szCs w:val="28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Залегощенского района  </w:t>
      </w:r>
      <w:r w:rsidR="00F60E8A">
        <w:rPr>
          <w:rFonts w:ascii="Nimbus Roman No9 L" w:hAnsi="Nimbus Roman No9 L"/>
          <w:bCs/>
          <w:szCs w:val="28"/>
        </w:rPr>
        <w:t>Левину Татьяну Николаевну</w:t>
      </w:r>
      <w:r>
        <w:rPr>
          <w:bCs/>
          <w:szCs w:val="28"/>
        </w:rPr>
        <w:t>.</w:t>
      </w:r>
    </w:p>
    <w:p w:rsidR="001330FE" w:rsidRDefault="001330FE">
      <w:pPr>
        <w:spacing w:line="276" w:lineRule="auto"/>
        <w:ind w:firstLine="709"/>
        <w:jc w:val="both"/>
        <w:rPr>
          <w:bCs/>
          <w:szCs w:val="28"/>
        </w:rPr>
      </w:pPr>
    </w:p>
    <w:p w:rsidR="001330FE" w:rsidRDefault="00C2356C">
      <w:pPr>
        <w:spacing w:line="276" w:lineRule="auto"/>
        <w:ind w:firstLine="709"/>
        <w:jc w:val="both"/>
      </w:pPr>
      <w:r>
        <w:rPr>
          <w:rFonts w:ascii="Nimbus Roman No9 L" w:hAnsi="Nimbus Roman No9 L"/>
          <w:bCs/>
          <w:szCs w:val="28"/>
        </w:rPr>
        <w:t xml:space="preserve">4. Системному администратору КСА ГАС «Выборы» территориальной </w:t>
      </w:r>
      <w:r>
        <w:rPr>
          <w:rFonts w:ascii="Nimbus Roman No9 L" w:hAnsi="Nimbus Roman No9 L"/>
          <w:szCs w:val="28"/>
        </w:rPr>
        <w:t>избирательной комиссии  Залегощенского района Панченковой Татьяне Александровне внести изменения в состав участковой избирательной комиссии избирательного участка №311 согласно пунктам 1,2 настоящего решения.</w:t>
      </w:r>
    </w:p>
    <w:p w:rsidR="001330FE" w:rsidRDefault="001330FE">
      <w:pPr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</w:p>
    <w:p w:rsidR="001330FE" w:rsidRDefault="00C2356C">
      <w:pPr>
        <w:spacing w:line="276" w:lineRule="auto"/>
        <w:ind w:firstLine="709"/>
        <w:jc w:val="both"/>
      </w:pPr>
      <w:r>
        <w:rPr>
          <w:bCs/>
          <w:szCs w:val="28"/>
        </w:rPr>
        <w:t xml:space="preserve"> 5. </w:t>
      </w:r>
      <w:r>
        <w:rPr>
          <w:szCs w:val="28"/>
        </w:rPr>
        <w:t xml:space="preserve">Выдать </w:t>
      </w:r>
      <w:r w:rsidR="00F60E8A">
        <w:rPr>
          <w:rFonts w:ascii="Nimbus Roman No9 L" w:hAnsi="Nimbus Roman No9 L"/>
          <w:bCs/>
          <w:szCs w:val="28"/>
        </w:rPr>
        <w:t>Левиной Татьяне Николаевна</w:t>
      </w:r>
      <w:r>
        <w:rPr>
          <w:bCs/>
          <w:szCs w:val="28"/>
        </w:rPr>
        <w:t xml:space="preserve"> удостоверение члена участковой избирательной комиссии </w:t>
      </w:r>
      <w:r>
        <w:rPr>
          <w:szCs w:val="28"/>
        </w:rPr>
        <w:t xml:space="preserve">избирательного участка № 311 </w:t>
      </w:r>
      <w:r>
        <w:rPr>
          <w:bCs/>
          <w:szCs w:val="28"/>
        </w:rPr>
        <w:t>с правом решающего голоса установленного образца.</w:t>
      </w:r>
    </w:p>
    <w:p w:rsidR="001330FE" w:rsidRDefault="001330FE">
      <w:pPr>
        <w:spacing w:line="276" w:lineRule="auto"/>
        <w:ind w:firstLine="709"/>
        <w:jc w:val="both"/>
        <w:rPr>
          <w:szCs w:val="28"/>
        </w:rPr>
      </w:pPr>
    </w:p>
    <w:p w:rsidR="001330FE" w:rsidRDefault="00C2356C">
      <w:pPr>
        <w:pStyle w:val="20"/>
        <w:spacing w:line="276" w:lineRule="auto"/>
        <w:ind w:firstLine="709"/>
      </w:pPr>
      <w:r>
        <w:rPr>
          <w:szCs w:val="28"/>
        </w:rPr>
        <w:t>6. Направить настоящее решение в Избирательную комиссию Орловской области, в участковую избирательную комиссию избирательного участка № 311.</w:t>
      </w:r>
    </w:p>
    <w:p w:rsidR="001330FE" w:rsidRDefault="001330FE">
      <w:pPr>
        <w:pStyle w:val="20"/>
        <w:spacing w:line="276" w:lineRule="auto"/>
        <w:ind w:firstLine="709"/>
        <w:rPr>
          <w:szCs w:val="28"/>
        </w:rPr>
      </w:pPr>
    </w:p>
    <w:p w:rsidR="001330FE" w:rsidRDefault="00C2356C">
      <w:pPr>
        <w:pStyle w:val="afa"/>
        <w:spacing w:line="276" w:lineRule="auto"/>
        <w:ind w:firstLine="709"/>
        <w:jc w:val="both"/>
      </w:pPr>
      <w:r>
        <w:rPr>
          <w:b w:val="0"/>
          <w:sz w:val="28"/>
          <w:szCs w:val="28"/>
        </w:rPr>
        <w:t>7. Контроль за выполнением настоящего решения возложить на секретаря территориальной избирательной комиссии Емельянову Г.П</w:t>
      </w:r>
    </w:p>
    <w:p w:rsidR="001330FE" w:rsidRDefault="001330FE">
      <w:pPr>
        <w:pStyle w:val="afa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1330FE" w:rsidRDefault="00C2356C">
      <w:pPr>
        <w:pStyle w:val="afa"/>
        <w:spacing w:line="276" w:lineRule="auto"/>
        <w:ind w:firstLine="709"/>
        <w:jc w:val="both"/>
      </w:pPr>
      <w:r>
        <w:rPr>
          <w:b w:val="0"/>
          <w:sz w:val="28"/>
          <w:szCs w:val="28"/>
        </w:rPr>
        <w:t>8. Разместить настоящее решение на сайте территориальной избирательной комиссии Залегощенского района в информационно-коммуникационной сети интернет.</w:t>
      </w:r>
    </w:p>
    <w:p w:rsidR="001330FE" w:rsidRDefault="001330FE">
      <w:pPr>
        <w:spacing w:line="276" w:lineRule="auto"/>
        <w:jc w:val="both"/>
        <w:rPr>
          <w:b/>
          <w:bCs/>
          <w:iCs/>
          <w:color w:val="000000"/>
          <w:szCs w:val="28"/>
        </w:rPr>
      </w:pPr>
    </w:p>
    <w:p w:rsidR="001330FE" w:rsidRDefault="001330FE">
      <w:pPr>
        <w:spacing w:line="276" w:lineRule="auto"/>
        <w:jc w:val="both"/>
        <w:rPr>
          <w:b/>
          <w:bCs/>
          <w:iCs/>
          <w:color w:val="000000"/>
          <w:szCs w:val="28"/>
        </w:rPr>
      </w:pPr>
    </w:p>
    <w:p w:rsidR="001330FE" w:rsidRDefault="00C2356C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1330FE" w:rsidRDefault="00C2356C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</w:p>
    <w:p w:rsidR="001330FE" w:rsidRDefault="00C2356C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sectPr w:rsidR="001330FE" w:rsidSect="001330FE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5" w:rsidRDefault="001B37C5" w:rsidP="001330FE">
      <w:r>
        <w:separator/>
      </w:r>
    </w:p>
  </w:endnote>
  <w:endnote w:type="continuationSeparator" w:id="0">
    <w:p w:rsidR="001B37C5" w:rsidRDefault="001B37C5" w:rsidP="0013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5" w:rsidRDefault="001B37C5" w:rsidP="001330FE">
      <w:r>
        <w:separator/>
      </w:r>
    </w:p>
  </w:footnote>
  <w:footnote w:type="continuationSeparator" w:id="0">
    <w:p w:rsidR="001B37C5" w:rsidRDefault="001B37C5" w:rsidP="0013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FE" w:rsidRDefault="001330FE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FE"/>
    <w:rsid w:val="001330FE"/>
    <w:rsid w:val="001B37C5"/>
    <w:rsid w:val="00806EB4"/>
    <w:rsid w:val="00C2356C"/>
    <w:rsid w:val="00F6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1330FE"/>
    <w:rPr>
      <w:rFonts w:eastAsia="Times New Roman" w:cs="Times New Roman"/>
    </w:rPr>
  </w:style>
  <w:style w:type="character" w:customStyle="1" w:styleId="ListLabel2">
    <w:name w:val="ListLabel 2"/>
    <w:qFormat/>
    <w:rsid w:val="001330FE"/>
    <w:rPr>
      <w:rFonts w:cs="Times New Roman"/>
    </w:rPr>
  </w:style>
  <w:style w:type="character" w:customStyle="1" w:styleId="ListLabel3">
    <w:name w:val="ListLabel 3"/>
    <w:qFormat/>
    <w:rsid w:val="001330FE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1330FE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1330FE"/>
    <w:rPr>
      <w:rFonts w:cs="FreeSans"/>
    </w:rPr>
  </w:style>
  <w:style w:type="paragraph" w:styleId="ad">
    <w:name w:val="Title"/>
    <w:basedOn w:val="a"/>
    <w:rsid w:val="001330FE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1330FE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1330FE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1330FE"/>
    <w:pPr>
      <w:suppressAutoHyphens/>
      <w:overflowPunct w:val="0"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1330FE"/>
  </w:style>
  <w:style w:type="paragraph" w:customStyle="1" w:styleId="afa">
    <w:name w:val="Заглавие"/>
    <w:basedOn w:val="a"/>
    <w:rsid w:val="001330FE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309-1CA5-42D3-BCD2-53358691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60</cp:revision>
  <cp:lastPrinted>2014-12-24T06:50:00Z</cp:lastPrinted>
  <dcterms:created xsi:type="dcterms:W3CDTF">2016-03-29T06:44:00Z</dcterms:created>
  <dcterms:modified xsi:type="dcterms:W3CDTF">2020-01-27T13:24:00Z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