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48" w:rsidRDefault="00333C48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333C48" w:rsidRDefault="00333C48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333C48" w:rsidRDefault="005057D7">
      <w:pPr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C48" w:rsidRDefault="00333C48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333C48" w:rsidRDefault="005057D7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ОРЛОВСКАЯ ОБЛАСТЬ</w:t>
      </w:r>
    </w:p>
    <w:p w:rsidR="00333C48" w:rsidRDefault="00333C48">
      <w:pPr>
        <w:rPr>
          <w:b/>
          <w:bCs/>
          <w:color w:val="000000"/>
          <w:sz w:val="32"/>
          <w:szCs w:val="32"/>
        </w:rPr>
      </w:pPr>
    </w:p>
    <w:p w:rsidR="00333C48" w:rsidRDefault="005057D7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333C48" w:rsidRDefault="005057D7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333C48" w:rsidRDefault="00333C48">
      <w:pPr>
        <w:rPr>
          <w:color w:val="000000"/>
        </w:rPr>
      </w:pPr>
    </w:p>
    <w:p w:rsidR="00333C48" w:rsidRDefault="005057D7">
      <w:pPr>
        <w:pStyle w:val="1"/>
        <w:rPr>
          <w:b w:val="0"/>
          <w:bCs w:val="0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333C48"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33C48" w:rsidRDefault="005057D7">
            <w:r>
              <w:rPr>
                <w:lang w:val="en-US"/>
              </w:rPr>
              <w:t>24  июня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33C48" w:rsidRDefault="005057D7">
            <w:pPr>
              <w:jc w:val="right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33C48" w:rsidRDefault="005057D7">
            <w:r>
              <w:t>9/45</w:t>
            </w:r>
          </w:p>
        </w:tc>
      </w:tr>
    </w:tbl>
    <w:p w:rsidR="00333C48" w:rsidRDefault="00333C48">
      <w:pPr>
        <w:pStyle w:val="af3"/>
      </w:pPr>
    </w:p>
    <w:p w:rsidR="00333C48" w:rsidRDefault="005057D7">
      <w:pPr>
        <w:ind w:hanging="108"/>
        <w:rPr>
          <w:szCs w:val="28"/>
        </w:rPr>
      </w:pPr>
      <w:r>
        <w:rPr>
          <w:szCs w:val="28"/>
        </w:rPr>
        <w:t xml:space="preserve">                                                      п. Залегощь</w:t>
      </w:r>
    </w:p>
    <w:p w:rsidR="00333C48" w:rsidRDefault="00333C48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333C48" w:rsidRDefault="00333C48">
      <w:pPr>
        <w:spacing w:after="0"/>
        <w:ind w:firstLine="0"/>
        <w:jc w:val="center"/>
        <w:rPr>
          <w:rFonts w:ascii="Times New Roman CYR" w:hAnsi="Times New Roman CYR"/>
          <w:szCs w:val="28"/>
        </w:rPr>
      </w:pPr>
    </w:p>
    <w:p w:rsidR="00333C48" w:rsidRDefault="005057D7">
      <w:pPr>
        <w:widowControl w:val="0"/>
        <w:spacing w:after="0"/>
        <w:ind w:firstLine="709"/>
        <w:jc w:val="center"/>
      </w:pPr>
      <w:r>
        <w:rPr>
          <w:b/>
          <w:bCs/>
          <w:szCs w:val="28"/>
          <w:lang w:bidi="en-US"/>
        </w:rPr>
        <w:t>О форме нагрудного знака наблюдателя при проведении дополнительных и повторных выборов представительных органов власти на территории Залегогщенского района</w:t>
      </w:r>
    </w:p>
    <w:p w:rsidR="00333C48" w:rsidRDefault="00333C48">
      <w:pPr>
        <w:widowControl w:val="0"/>
        <w:spacing w:after="0"/>
        <w:ind w:firstLine="709"/>
        <w:jc w:val="center"/>
        <w:rPr>
          <w:szCs w:val="28"/>
        </w:rPr>
      </w:pPr>
    </w:p>
    <w:p w:rsidR="00333C48" w:rsidRDefault="005057D7">
      <w:pPr>
        <w:spacing w:after="0" w:line="360" w:lineRule="auto"/>
        <w:ind w:firstLine="709"/>
      </w:pPr>
      <w:r>
        <w:rPr>
          <w:bCs/>
          <w:color w:val="000000"/>
          <w:szCs w:val="28"/>
        </w:rPr>
        <w:t>В соответствии с подпунктом «ж» пункта 9 статьи 30 Федерального закона от 12 июня 2002 года № 67-ФЗ</w:t>
      </w:r>
      <w:r>
        <w:rPr>
          <w:bCs/>
          <w:color w:val="000000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частью 16 статьи 21.2 Закона Орловской области от 30 июня 2010 года № 1087-ОЗ «О регулировании отдельных правоотношений, связанных с выборами в орган</w:t>
      </w:r>
      <w:r>
        <w:rPr>
          <w:bCs/>
          <w:color w:val="000000"/>
          <w:szCs w:val="28"/>
        </w:rPr>
        <w:t>ы местного самоуправления муниципальных образований на территории Орловской области»,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</w:t>
      </w:r>
      <w:r>
        <w:rPr>
          <w:bCs/>
          <w:color w:val="000000"/>
          <w:szCs w:val="28"/>
        </w:rPr>
        <w:t>ого самоуправления, местного референдума на территории Орловской области», территориальная избирательная комиссия Залегощенского района РЕШИЛА</w:t>
      </w:r>
      <w:r>
        <w:rPr>
          <w:caps/>
          <w:szCs w:val="28"/>
        </w:rPr>
        <w:t>:</w:t>
      </w:r>
    </w:p>
    <w:p w:rsidR="00333C48" w:rsidRDefault="005057D7">
      <w:pPr>
        <w:pStyle w:val="ConsPlusNormal"/>
        <w:spacing w:line="360" w:lineRule="auto"/>
        <w:ind w:firstLine="709"/>
        <w:jc w:val="both"/>
      </w:pPr>
      <w:r>
        <w:rPr>
          <w:sz w:val="28"/>
          <w:szCs w:val="28"/>
        </w:rPr>
        <w:t>1.  </w:t>
      </w:r>
      <w:r>
        <w:rPr>
          <w:bCs/>
          <w:sz w:val="28"/>
          <w:szCs w:val="28"/>
        </w:rPr>
        <w:t xml:space="preserve">Утвердить форму нагрудного знака наблюдателя при проведении дополнительных выборов представительных органов </w:t>
      </w:r>
      <w:r>
        <w:rPr>
          <w:bCs/>
          <w:sz w:val="28"/>
          <w:szCs w:val="28"/>
        </w:rPr>
        <w:t xml:space="preserve">власти на территории </w:t>
      </w:r>
      <w:r>
        <w:rPr>
          <w:bCs/>
          <w:sz w:val="28"/>
          <w:szCs w:val="28"/>
        </w:rPr>
        <w:lastRenderedPageBreak/>
        <w:t>Залегощенского района (прилагается).</w:t>
      </w:r>
    </w:p>
    <w:p w:rsidR="00333C48" w:rsidRDefault="005057D7">
      <w:pPr>
        <w:spacing w:after="0" w:line="360" w:lineRule="auto"/>
        <w:ind w:firstLine="709"/>
      </w:pPr>
      <w:r>
        <w:rPr>
          <w:bCs/>
          <w:szCs w:val="28"/>
        </w:rPr>
        <w:t>2.  </w:t>
      </w:r>
      <w:r>
        <w:rPr>
          <w:bCs/>
        </w:rPr>
        <w:t xml:space="preserve">Контроль за исполнением настоящего решения возложить на секретаря </w:t>
      </w:r>
      <w:r>
        <w:rPr>
          <w:bCs/>
        </w:rPr>
        <w:t>территориальной избирательной комиссии</w:t>
      </w:r>
      <w:r>
        <w:rPr>
          <w:szCs w:val="28"/>
        </w:rPr>
        <w:t xml:space="preserve"> </w:t>
      </w:r>
      <w:r>
        <w:rPr>
          <w:szCs w:val="28"/>
          <w:highlight w:val="white"/>
        </w:rPr>
        <w:t>Залегощенского</w:t>
      </w:r>
      <w:r>
        <w:rPr>
          <w:szCs w:val="28"/>
        </w:rPr>
        <w:t xml:space="preserve"> района</w:t>
      </w:r>
      <w:r>
        <w:rPr>
          <w:szCs w:val="28"/>
        </w:rPr>
        <w:t>.</w:t>
      </w:r>
    </w:p>
    <w:p w:rsidR="00333C48" w:rsidRDefault="005057D7">
      <w:pPr>
        <w:tabs>
          <w:tab w:val="left" w:pos="0"/>
        </w:tabs>
        <w:suppressAutoHyphens/>
        <w:spacing w:after="0" w:line="360" w:lineRule="auto"/>
        <w:ind w:firstLine="709"/>
      </w:pPr>
      <w:r>
        <w:rPr>
          <w:szCs w:val="28"/>
        </w:rPr>
        <w:t xml:space="preserve">3.  Разместить настоящее решение на сайте </w:t>
      </w:r>
      <w:r>
        <w:rPr>
          <w:bCs/>
        </w:rPr>
        <w:t xml:space="preserve">территориальной </w:t>
      </w:r>
      <w:r>
        <w:rPr>
          <w:bCs/>
        </w:rPr>
        <w:t>избирательной комиссии</w:t>
      </w:r>
      <w:r>
        <w:rPr>
          <w:szCs w:val="28"/>
        </w:rPr>
        <w:t xml:space="preserve"> </w:t>
      </w:r>
      <w:r>
        <w:rPr>
          <w:szCs w:val="28"/>
          <w:highlight w:val="white"/>
        </w:rPr>
        <w:t>Залегощенского</w:t>
      </w:r>
      <w:r>
        <w:rPr>
          <w:szCs w:val="28"/>
        </w:rPr>
        <w:t xml:space="preserve"> района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333C48" w:rsidRDefault="00333C48">
      <w:pPr>
        <w:spacing w:after="0" w:line="360" w:lineRule="auto"/>
        <w:jc w:val="center"/>
        <w:rPr>
          <w:sz w:val="16"/>
          <w:szCs w:val="16"/>
          <w:highlight w:val="white"/>
        </w:rPr>
      </w:pPr>
    </w:p>
    <w:p w:rsidR="00333C48" w:rsidRDefault="00333C48">
      <w:pPr>
        <w:spacing w:after="0" w:line="360" w:lineRule="auto"/>
        <w:jc w:val="center"/>
        <w:rPr>
          <w:b/>
          <w:sz w:val="32"/>
        </w:rPr>
      </w:pPr>
    </w:p>
    <w:p w:rsidR="00333C48" w:rsidRDefault="005057D7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 w:rsidR="00333C48" w:rsidRDefault="00333C48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333C48" w:rsidRDefault="005057D7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 xml:space="preserve">Секретарь                                                     </w:t>
      </w:r>
      <w:r>
        <w:rPr>
          <w:sz w:val="28"/>
          <w:szCs w:val="28"/>
        </w:rPr>
        <w:t xml:space="preserve">                   Соколенко И.Е.</w:t>
      </w:r>
    </w:p>
    <w:p w:rsidR="00333C48" w:rsidRDefault="00333C48">
      <w:pPr>
        <w:spacing w:after="0" w:line="360" w:lineRule="auto"/>
        <w:ind w:firstLine="851"/>
        <w:jc w:val="right"/>
      </w:pPr>
    </w:p>
    <w:p w:rsidR="00333C48" w:rsidRDefault="00333C48"/>
    <w:p w:rsidR="00333C48" w:rsidRDefault="00333C48"/>
    <w:p w:rsidR="00333C48" w:rsidRDefault="00333C48"/>
    <w:p w:rsidR="00333C48" w:rsidRDefault="00333C48"/>
    <w:p w:rsidR="00333C48" w:rsidRDefault="00333C48"/>
    <w:p w:rsidR="00333C48" w:rsidRDefault="00333C48"/>
    <w:p w:rsidR="00333C48" w:rsidRDefault="00333C48"/>
    <w:p w:rsidR="00333C48" w:rsidRDefault="00333C48"/>
    <w:p w:rsidR="00333C48" w:rsidRDefault="00333C48"/>
    <w:p w:rsidR="00333C48" w:rsidRDefault="00333C48"/>
    <w:p w:rsidR="00333C48" w:rsidRDefault="00333C48"/>
    <w:p w:rsidR="00333C48" w:rsidRDefault="00333C48"/>
    <w:p w:rsidR="00333C48" w:rsidRDefault="00333C48"/>
    <w:p w:rsidR="00333C48" w:rsidRDefault="00333C48"/>
    <w:p w:rsidR="00333C48" w:rsidRDefault="00333C48"/>
    <w:p w:rsidR="00333C48" w:rsidRDefault="00333C48"/>
    <w:p w:rsidR="00333C48" w:rsidRDefault="00333C48"/>
    <w:p w:rsidR="00333C48" w:rsidRDefault="00333C48"/>
    <w:p w:rsidR="00333C48" w:rsidRDefault="00333C48"/>
    <w:p w:rsidR="00333C48" w:rsidRDefault="00333C48"/>
    <w:p w:rsidR="00333C48" w:rsidRDefault="005057D7">
      <w:pPr>
        <w:jc w:val="right"/>
        <w:outlineLvl w:val="4"/>
      </w:pPr>
      <w:r>
        <w:rPr>
          <w:sz w:val="20"/>
        </w:rPr>
        <w:lastRenderedPageBreak/>
        <w:t xml:space="preserve">Приложение </w:t>
      </w:r>
    </w:p>
    <w:p w:rsidR="00333C48" w:rsidRDefault="005057D7">
      <w:pPr>
        <w:jc w:val="right"/>
        <w:outlineLvl w:val="4"/>
        <w:rPr>
          <w:sz w:val="20"/>
        </w:rPr>
      </w:pPr>
      <w:r>
        <w:rPr>
          <w:sz w:val="20"/>
        </w:rPr>
        <w:t xml:space="preserve">к </w:t>
      </w:r>
      <w:r>
        <w:rPr>
          <w:bCs/>
          <w:iCs/>
          <w:sz w:val="20"/>
        </w:rPr>
        <w:t>решению территориальной</w:t>
      </w:r>
    </w:p>
    <w:p w:rsidR="00333C48" w:rsidRDefault="005057D7">
      <w:pPr>
        <w:jc w:val="right"/>
        <w:outlineLvl w:val="4"/>
        <w:rPr>
          <w:sz w:val="20"/>
        </w:rPr>
      </w:pPr>
      <w:r>
        <w:rPr>
          <w:bCs/>
          <w:iCs/>
          <w:sz w:val="20"/>
        </w:rPr>
        <w:t xml:space="preserve"> избирательной комиссии </w:t>
      </w:r>
    </w:p>
    <w:p w:rsidR="00333C48" w:rsidRDefault="005057D7">
      <w:pPr>
        <w:jc w:val="right"/>
        <w:outlineLvl w:val="4"/>
        <w:rPr>
          <w:sz w:val="20"/>
        </w:rPr>
      </w:pPr>
      <w:r>
        <w:rPr>
          <w:bCs/>
          <w:iCs/>
          <w:sz w:val="20"/>
        </w:rPr>
        <w:t xml:space="preserve">Залегощенского района </w:t>
      </w:r>
    </w:p>
    <w:p w:rsidR="00333C48" w:rsidRDefault="005057D7">
      <w:pPr>
        <w:spacing w:after="0"/>
        <w:jc w:val="right"/>
        <w:outlineLvl w:val="4"/>
      </w:pPr>
      <w:r>
        <w:rPr>
          <w:sz w:val="20"/>
        </w:rPr>
        <w:t>от 24 июня 2022 г. № 9/45</w:t>
      </w:r>
    </w:p>
    <w:p w:rsidR="00333C48" w:rsidRDefault="00333C48">
      <w:pPr>
        <w:spacing w:after="0"/>
        <w:jc w:val="right"/>
        <w:outlineLvl w:val="4"/>
        <w:rPr>
          <w:sz w:val="20"/>
        </w:rPr>
      </w:pPr>
    </w:p>
    <w:p w:rsidR="00333C48" w:rsidRDefault="00333C48">
      <w:pPr>
        <w:keepNext/>
        <w:spacing w:line="228" w:lineRule="auto"/>
        <w:jc w:val="center"/>
        <w:outlineLvl w:val="2"/>
        <w:rPr>
          <w:rFonts w:ascii="Nimbus Roman No9 L" w:hAnsi="Nimbus Roman No9 L" w:cs="Times New Roman CYR"/>
          <w:sz w:val="14"/>
          <w:szCs w:val="14"/>
        </w:rPr>
      </w:pPr>
    </w:p>
    <w:p w:rsidR="00333C48" w:rsidRDefault="00333C48">
      <w:pPr>
        <w:rPr>
          <w:rFonts w:ascii="Nimbus Roman No9 L" w:hAnsi="Nimbus Roman No9 L" w:cs="Times New Roman CYR"/>
          <w:sz w:val="14"/>
          <w:szCs w:val="14"/>
        </w:rPr>
      </w:pPr>
    </w:p>
    <w:tbl>
      <w:tblPr>
        <w:tblW w:w="567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6316"/>
      </w:tblGrid>
      <w:tr w:rsidR="00333C48">
        <w:trPr>
          <w:trHeight w:val="3685"/>
          <w:jc w:val="center"/>
        </w:trPr>
        <w:tc>
          <w:tcPr>
            <w:tcW w:w="5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3C48" w:rsidRDefault="005057D7">
            <w:pPr>
              <w:tabs>
                <w:tab w:val="left" w:pos="720"/>
              </w:tabs>
              <w:jc w:val="center"/>
            </w:pPr>
            <w:r>
              <w:rPr>
                <w:i/>
                <w:u w:val="single"/>
              </w:rPr>
              <w:t>(наименование выборов</w:t>
            </w:r>
            <w:r>
              <w:t>)</w:t>
            </w:r>
          </w:p>
          <w:p w:rsidR="00333C48" w:rsidRDefault="005057D7">
            <w:pPr>
              <w:jc w:val="center"/>
            </w:pPr>
            <w:r>
              <w:t>«___» ____________ года</w:t>
            </w:r>
          </w:p>
          <w:p w:rsidR="00333C48" w:rsidRDefault="005057D7">
            <w:pPr>
              <w:jc w:val="center"/>
            </w:pPr>
            <w:r>
              <w:rPr>
                <w:sz w:val="14"/>
                <w:szCs w:val="14"/>
              </w:rPr>
              <w:t>_____________________________________________________</w:t>
            </w:r>
          </w:p>
          <w:p w:rsidR="00333C48" w:rsidRDefault="00505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333C48" w:rsidRDefault="005057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</w:t>
            </w:r>
          </w:p>
          <w:p w:rsidR="00333C48" w:rsidRDefault="00505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333C48" w:rsidRDefault="005057D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НАБЛЮДАТЕЛЬ</w:t>
            </w:r>
          </w:p>
          <w:p w:rsidR="00333C48" w:rsidRDefault="005057D7">
            <w:pPr>
              <w:jc w:val="center"/>
            </w:pPr>
            <w:r>
              <w:t xml:space="preserve">направлен </w:t>
            </w:r>
            <w:r>
              <w:rPr>
                <w:sz w:val="16"/>
              </w:rPr>
              <w:t>________________________________________________________________</w:t>
            </w:r>
            <w:r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vertAlign w:val="superscript"/>
              </w:rPr>
              <w:t>(</w:t>
            </w:r>
            <w:r>
              <w:rPr>
                <w:iCs/>
                <w:sz w:val="16"/>
                <w:szCs w:val="16"/>
                <w:vertAlign w:val="superscript"/>
              </w:rPr>
              <w:t xml:space="preserve">фамилия, имя и отчество зарегистрированного кандидата или наименование </w:t>
            </w:r>
            <w:r>
              <w:rPr>
                <w:iCs/>
                <w:sz w:val="16"/>
                <w:szCs w:val="16"/>
              </w:rPr>
              <w:t>____________________________________________________________________</w:t>
            </w:r>
            <w:r>
              <w:rPr>
                <w:iCs/>
                <w:sz w:val="16"/>
                <w:szCs w:val="16"/>
                <w:vertAlign w:val="superscript"/>
              </w:rPr>
              <w:t>избирательного объединения, субъекта общественного контроля)</w:t>
            </w:r>
          </w:p>
        </w:tc>
      </w:tr>
    </w:tbl>
    <w:p w:rsidR="00333C48" w:rsidRDefault="00333C48">
      <w:pPr>
        <w:widowControl w:val="0"/>
        <w:spacing w:after="0" w:line="228" w:lineRule="auto"/>
        <w:ind w:firstLine="0"/>
        <w:jc w:val="center"/>
        <w:outlineLvl w:val="4"/>
        <w:rPr>
          <w:rFonts w:cs="Times New Roman CYR"/>
          <w:b/>
          <w:bCs/>
          <w:szCs w:val="28"/>
        </w:rPr>
      </w:pPr>
    </w:p>
    <w:p w:rsidR="00333C48" w:rsidRDefault="005057D7">
      <w:pPr>
        <w:pStyle w:val="ConsPlusNormal"/>
        <w:ind w:firstLine="709"/>
        <w:jc w:val="both"/>
      </w:pPr>
      <w:r>
        <w:rPr>
          <w:b/>
        </w:rPr>
        <w:t>Примечание.</w:t>
      </w:r>
      <w:r>
        <w:rPr>
          <w:b/>
          <w:sz w:val="28"/>
          <w:szCs w:val="28"/>
        </w:rPr>
        <w:t xml:space="preserve"> </w:t>
      </w:r>
      <w:r>
        <w:rPr>
          <w:rFonts w:ascii="Nimbus Roman No9 L" w:hAnsi="Nimbus Roman No9 L"/>
          <w:sz w:val="16"/>
          <w:szCs w:val="16"/>
        </w:rPr>
        <w:t xml:space="preserve">Нагрудный знак наблюдателя представляет </w:t>
      </w:r>
      <w:r>
        <w:rPr>
          <w:rFonts w:ascii="Nimbus Roman No9 L" w:hAnsi="Nimbus Roman No9 L"/>
          <w:sz w:val="16"/>
          <w:szCs w:val="16"/>
        </w:rPr>
        <w:t>собой прямоугольную карточку размером не более 100 x 65 мм, изготовленную из плотной бумаги белого цвета. Текст на карточку может наноситься машинописным, рукописным либо комбинированным способом. При использовании машинописного способа слово «Наблюдатель»</w:t>
      </w:r>
      <w:r>
        <w:rPr>
          <w:rFonts w:ascii="Nimbus Roman No9 L" w:hAnsi="Nimbus Roman No9 L"/>
          <w:sz w:val="16"/>
          <w:szCs w:val="16"/>
        </w:rPr>
        <w:t xml:space="preserve">, его фамилия, имя, отчество, а также  фамилия, имя, отчество зарегистрированного кандидата или наименование избирательного объединения, субъекта общественного контроля, назначивших наблюдателя, набираются жирным шрифтом черного цвета размером не более 18 </w:t>
      </w:r>
      <w:r>
        <w:rPr>
          <w:rFonts w:ascii="Nimbus Roman No9 L" w:hAnsi="Nimbus Roman No9 L"/>
          <w:sz w:val="16"/>
          <w:szCs w:val="16"/>
        </w:rPr>
        <w:t>пунктов, остальной текст – шрифтом черного цвета размером не более 14 пунктов. Не допускается выделение текста иным цветом, размещение эмблем политических партий. При исполнении рукописным способом рекомендуется писать текст разборчиво с использованием син</w:t>
      </w:r>
      <w:r>
        <w:rPr>
          <w:rFonts w:ascii="Nimbus Roman No9 L" w:hAnsi="Nimbus Roman No9 L"/>
          <w:sz w:val="16"/>
          <w:szCs w:val="16"/>
        </w:rPr>
        <w:t>их или черных чернил.</w:t>
      </w:r>
    </w:p>
    <w:p w:rsidR="00333C48" w:rsidRDefault="005057D7">
      <w:pPr>
        <w:widowControl w:val="0"/>
        <w:spacing w:after="0" w:line="228" w:lineRule="auto"/>
        <w:ind w:firstLine="0"/>
        <w:outlineLvl w:val="4"/>
        <w:rPr>
          <w:rFonts w:ascii="Nimbus Roman No9 L" w:hAnsi="Nimbus Roman No9 L" w:cs="Times New Roman CYR"/>
          <w:b/>
          <w:bCs/>
          <w:sz w:val="16"/>
          <w:szCs w:val="16"/>
        </w:rPr>
      </w:pPr>
      <w:r>
        <w:rPr>
          <w:rFonts w:ascii="Nimbus Roman No9 L" w:hAnsi="Nimbus Roman No9 L" w:cs="Times New Roman CYR"/>
          <w:b/>
          <w:bCs/>
          <w:sz w:val="16"/>
          <w:szCs w:val="16"/>
        </w:rPr>
        <w:t>Нагрудный знак изготавливается и выдается зарегистрированным кандидатом, избирательным объединением, направившими наблюдателя. Нагрудный знак рекомендуется прикреплять к одежде.</w:t>
      </w:r>
    </w:p>
    <w:p w:rsidR="00333C48" w:rsidRDefault="00333C48">
      <w:pPr>
        <w:widowControl w:val="0"/>
        <w:spacing w:after="0" w:line="228" w:lineRule="auto"/>
        <w:ind w:firstLine="0"/>
        <w:outlineLvl w:val="4"/>
        <w:rPr>
          <w:rFonts w:cs="Times New Roman CYR"/>
          <w:b/>
          <w:bCs/>
          <w:szCs w:val="28"/>
        </w:rPr>
      </w:pPr>
    </w:p>
    <w:p w:rsidR="00333C48" w:rsidRDefault="00333C48"/>
    <w:p w:rsidR="00333C48" w:rsidRDefault="00333C48">
      <w:pPr>
        <w:pStyle w:val="ConsPlusNormal"/>
        <w:ind w:firstLine="709"/>
        <w:jc w:val="both"/>
      </w:pPr>
    </w:p>
    <w:sectPr w:rsidR="00333C48" w:rsidSect="00333C48">
      <w:pgSz w:w="11906" w:h="16838"/>
      <w:pgMar w:top="1134" w:right="850" w:bottom="1134" w:left="144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33C48"/>
    <w:rsid w:val="00333C48"/>
    <w:rsid w:val="0050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FA13EA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333C48"/>
    <w:pPr>
      <w:keepNext/>
      <w:spacing w:before="480" w:after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FA13EA"/>
    <w:rPr>
      <w:rFonts w:ascii="Cambria" w:eastAsia="Times New Roman" w:hAnsi="Cambria"/>
      <w:b/>
      <w:bCs/>
      <w:sz w:val="32"/>
      <w:szCs w:val="32"/>
    </w:rPr>
  </w:style>
  <w:style w:type="character" w:customStyle="1" w:styleId="a5">
    <w:name w:val="Текст выноски Знак"/>
    <w:basedOn w:val="a0"/>
    <w:uiPriority w:val="99"/>
    <w:semiHidden/>
    <w:qFormat/>
    <w:rsid w:val="00FA13E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333C48"/>
    <w:rPr>
      <w:rFonts w:cs="Courier New"/>
    </w:rPr>
  </w:style>
  <w:style w:type="character" w:customStyle="1" w:styleId="-">
    <w:name w:val="Интернет-ссылка"/>
    <w:rsid w:val="00333C48"/>
    <w:rPr>
      <w:color w:val="000080"/>
      <w:u w:val="single"/>
    </w:rPr>
  </w:style>
  <w:style w:type="character" w:styleId="a6">
    <w:name w:val="footnote reference"/>
    <w:qFormat/>
    <w:rsid w:val="00333C48"/>
    <w:rPr>
      <w:sz w:val="22"/>
      <w:vertAlign w:val="superscript"/>
    </w:rPr>
  </w:style>
  <w:style w:type="character" w:customStyle="1" w:styleId="a7">
    <w:name w:val="Символ сноски"/>
    <w:qFormat/>
    <w:rsid w:val="00333C48"/>
  </w:style>
  <w:style w:type="character" w:customStyle="1" w:styleId="a8">
    <w:name w:val="Привязка сноски"/>
    <w:rsid w:val="00333C48"/>
    <w:rPr>
      <w:vertAlign w:val="superscript"/>
    </w:rPr>
  </w:style>
  <w:style w:type="character" w:customStyle="1" w:styleId="a9">
    <w:name w:val="Привязка концевой сноски"/>
    <w:rsid w:val="00333C48"/>
    <w:rPr>
      <w:vertAlign w:val="superscript"/>
    </w:rPr>
  </w:style>
  <w:style w:type="character" w:customStyle="1" w:styleId="aa">
    <w:name w:val="Символы концевой сноски"/>
    <w:qFormat/>
    <w:rsid w:val="00333C48"/>
  </w:style>
  <w:style w:type="character" w:customStyle="1" w:styleId="ListLabel6">
    <w:name w:val="ListLabel 6"/>
    <w:qFormat/>
    <w:rsid w:val="00333C48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333C48"/>
    <w:rPr>
      <w:sz w:val="28"/>
      <w:szCs w:val="28"/>
    </w:rPr>
  </w:style>
  <w:style w:type="paragraph" w:customStyle="1" w:styleId="ab">
    <w:name w:val="Заголовок"/>
    <w:basedOn w:val="a"/>
    <w:next w:val="ac"/>
    <w:qFormat/>
    <w:rsid w:val="00333C48"/>
    <w:pPr>
      <w:keepNext/>
      <w:spacing w:before="240"/>
    </w:pPr>
    <w:rPr>
      <w:rFonts w:ascii="Liberation Sans" w:eastAsia="Droid Sans Fallback" w:hAnsi="Liberation Sans" w:cs="FreeSans"/>
      <w:szCs w:val="28"/>
    </w:rPr>
  </w:style>
  <w:style w:type="paragraph" w:styleId="ac">
    <w:name w:val="Body Text"/>
    <w:basedOn w:val="a"/>
    <w:rsid w:val="00333C48"/>
    <w:pPr>
      <w:spacing w:after="140" w:line="288" w:lineRule="auto"/>
    </w:pPr>
  </w:style>
  <w:style w:type="paragraph" w:styleId="ad">
    <w:name w:val="List"/>
    <w:basedOn w:val="ac"/>
    <w:rsid w:val="00333C48"/>
    <w:rPr>
      <w:rFonts w:cs="FreeSans"/>
    </w:rPr>
  </w:style>
  <w:style w:type="paragraph" w:styleId="ae">
    <w:name w:val="Title"/>
    <w:basedOn w:val="a"/>
    <w:rsid w:val="00333C48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333C48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113204"/>
    <w:pPr>
      <w:ind w:left="720"/>
      <w:contextualSpacing/>
    </w:pPr>
  </w:style>
  <w:style w:type="paragraph" w:styleId="af1">
    <w:name w:val="head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styleId="af2">
    <w:name w:val="foot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customStyle="1" w:styleId="FR3">
    <w:name w:val="FR3"/>
    <w:qFormat/>
    <w:rsid w:val="003A3ADA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3">
    <w:name w:val="Таблица"/>
    <w:basedOn w:val="a"/>
    <w:qFormat/>
    <w:rsid w:val="00FA13EA"/>
    <w:pPr>
      <w:spacing w:after="0"/>
      <w:ind w:firstLine="0"/>
      <w:jc w:val="left"/>
    </w:pPr>
    <w:rPr>
      <w:sz w:val="24"/>
    </w:rPr>
  </w:style>
  <w:style w:type="paragraph" w:styleId="af4">
    <w:name w:val="Balloon Text"/>
    <w:basedOn w:val="a"/>
    <w:uiPriority w:val="99"/>
    <w:semiHidden/>
    <w:unhideWhenUsed/>
    <w:qFormat/>
    <w:rsid w:val="00FA13EA"/>
    <w:pPr>
      <w:spacing w:after="0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rsid w:val="00333C48"/>
  </w:style>
  <w:style w:type="paragraph" w:customStyle="1" w:styleId="af6">
    <w:name w:val="Заголовок таблицы"/>
    <w:basedOn w:val="af5"/>
    <w:qFormat/>
    <w:rsid w:val="00333C48"/>
  </w:style>
  <w:style w:type="paragraph" w:customStyle="1" w:styleId="ConsPlusNonformat">
    <w:name w:val="ConsPlusNonformat"/>
    <w:qFormat/>
    <w:rsid w:val="00333C48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styleId="20">
    <w:name w:val="Body Text 2"/>
    <w:basedOn w:val="a"/>
    <w:qFormat/>
    <w:rsid w:val="00333C48"/>
    <w:pPr>
      <w:spacing w:line="480" w:lineRule="auto"/>
    </w:pPr>
  </w:style>
  <w:style w:type="paragraph" w:customStyle="1" w:styleId="Default">
    <w:name w:val="Default"/>
    <w:qFormat/>
    <w:rsid w:val="00333C48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qFormat/>
    <w:rsid w:val="00333C48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color w:val="00000A"/>
      <w:sz w:val="26"/>
    </w:rPr>
  </w:style>
  <w:style w:type="paragraph" w:customStyle="1" w:styleId="af7">
    <w:name w:val="Сноска"/>
    <w:basedOn w:val="a"/>
    <w:rsid w:val="00333C48"/>
  </w:style>
  <w:style w:type="paragraph" w:styleId="af8">
    <w:name w:val="footnote text"/>
    <w:basedOn w:val="a"/>
    <w:qFormat/>
    <w:rsid w:val="00333C48"/>
    <w:pPr>
      <w:keepLines/>
    </w:pPr>
    <w:rPr>
      <w:rFonts w:eastAsia="Batang"/>
    </w:rPr>
  </w:style>
  <w:style w:type="paragraph" w:customStyle="1" w:styleId="ConsPlusNormal">
    <w:name w:val="ConsPlusNormal"/>
    <w:qFormat/>
    <w:rsid w:val="00333C48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3803-7B1C-4A28-B54F-167D7C62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511</Words>
  <Characters>2914</Characters>
  <Application>Microsoft Office Word</Application>
  <DocSecurity>0</DocSecurity>
  <Lines>24</Lines>
  <Paragraphs>6</Paragraphs>
  <ScaleCrop>false</ScaleCrop>
  <Company>Voskhod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38</cp:revision>
  <cp:lastPrinted>2013-04-10T09:13:00Z</cp:lastPrinted>
  <dcterms:created xsi:type="dcterms:W3CDTF">2016-05-10T13:47:00Z</dcterms:created>
  <dcterms:modified xsi:type="dcterms:W3CDTF">2022-06-24T13:29:00Z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