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/>
      </w:pPr>
      <w:r>
        <w:rPr/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</w:t>
      </w:r>
      <w:r>
        <w:rPr>
          <w:b/>
          <w:bCs/>
          <w:color w:val="000000"/>
          <w:sz w:val="32"/>
          <w:szCs w:val="32"/>
        </w:rPr>
        <w:t>ОРЛОВСКАЯ ОБЛАСТЬ</w:t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ind w:right="0" w:firstLine="72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>
      <w:pPr>
        <w:pStyle w:val="Normal"/>
        <w:ind w:right="0" w:firstLine="720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</w:t>
      </w: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>
      <w:pPr>
        <w:pStyle w:val="1"/>
        <w:rPr/>
      </w:pPr>
      <w:r>
        <w:rPr>
          <w:spacing w:val="80"/>
        </w:rPr>
        <w:t>РЕШЕНИЕ</w:t>
      </w:r>
    </w:p>
    <w:p>
      <w:pPr>
        <w:pStyle w:val="1"/>
        <w:rPr>
          <w:spacing w:val="80"/>
        </w:rPr>
      </w:pPr>
      <w:r>
        <w:rPr>
          <w:spacing w:val="80"/>
        </w:rPr>
      </w:r>
    </w:p>
    <w:tbl>
      <w:tblPr>
        <w:tblW w:w="9540" w:type="dxa"/>
        <w:jc w:val="left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49"/>
        <w:gridCol w:w="3107"/>
        <w:gridCol w:w="3184"/>
      </w:tblGrid>
      <w:tr>
        <w:trPr/>
        <w:tc>
          <w:tcPr>
            <w:tcW w:w="32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120"/>
              <w:ind w:firstLine="720"/>
              <w:jc w:val="both"/>
              <w:rPr/>
            </w:pPr>
            <w:r>
              <w:rPr>
                <w:lang w:val="en-US"/>
              </w:rPr>
              <w:t>14 ноября</w:t>
            </w:r>
            <w:r>
              <w:rPr/>
              <w:t xml:space="preserve"> </w:t>
            </w:r>
            <w:r>
              <w:rPr>
                <w:lang w:val="en-US"/>
              </w:rPr>
              <w:t>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right"/>
              <w:rPr/>
            </w:pPr>
            <w:r>
              <w:rPr/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/>
              <w:t>23/11</w:t>
            </w:r>
            <w:r>
              <w:rPr/>
              <w:t>5</w:t>
            </w:r>
          </w:p>
        </w:tc>
      </w:tr>
    </w:tbl>
    <w:p>
      <w:pPr>
        <w:pStyle w:val="Style27"/>
        <w:rPr/>
      </w:pPr>
      <w:r>
        <w:rPr/>
      </w:r>
    </w:p>
    <w:p>
      <w:pPr>
        <w:pStyle w:val="Normal"/>
        <w:ind w:hanging="108"/>
        <w:rPr>
          <w:szCs w:val="28"/>
        </w:rPr>
      </w:pPr>
      <w:r>
        <w:rPr>
          <w:szCs w:val="28"/>
        </w:rPr>
        <w:t xml:space="preserve">                                                      </w:t>
      </w:r>
      <w:r>
        <w:rPr>
          <w:szCs w:val="28"/>
        </w:rPr>
        <w:t>п. Залегощь</w:t>
      </w:r>
    </w:p>
    <w:p>
      <w:pPr>
        <w:pStyle w:val="Normal"/>
        <w:spacing w:before="0" w:after="0"/>
        <w:ind w:hanging="0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 xml:space="preserve">Об утверждении отчета о поступлении и расходовании средств местного бюджета на подготовку и проведение дополнительных выборов депутата 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>Нижнезалегощенского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 xml:space="preserve"> Сельского Совета народных депутатов по одномандатному избирательному округу №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>9</w:t>
      </w:r>
      <w:r>
        <w:rPr>
          <w:rFonts w:eastAsia="Times New Roman" w:cs="Times New Roman" w:ascii="Nimbus Roman No9 L" w:hAnsi="Nimbus Roman No9 L"/>
          <w:b/>
          <w:bCs/>
          <w:sz w:val="28"/>
          <w:szCs w:val="28"/>
          <w:highlight w:val="white"/>
          <w:lang w:eastAsia="ru-RU" w:bidi="en-US"/>
        </w:rPr>
        <w:t xml:space="preserve">  11 сентября 2022 года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cs="Times New Roman" w:ascii="Nimbus Roman No9 L" w:hAnsi="Nimbus Roman No9 L"/>
          <w:b w:val="false"/>
          <w:bCs w:val="false"/>
          <w:sz w:val="28"/>
          <w:szCs w:val="28"/>
          <w:lang w:eastAsia="ru-RU"/>
        </w:rPr>
        <w:t xml:space="preserve">В соответствии со статьей 57 Федерального закона от12июня 2002 года No67-ФЗ «Об основных гарантиях избирательных прав и права на участие в референдуме граждан Российской Федерации», статьей 18 Закона Орловской области от 30 июня 2010 года No 1087-ОЗ «О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области», постановлением Избирательной комиссии Орловской области от 24 мая 2022года No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области», руководствуясь постановлением Избирательной комиссии Орловской области от 16 июня2022 года No 9/61-7 «Об Инструкции о порядке открытия и ведения счетов, учета, отчетности и перечисления денежных средств, выделенных избирательным комиссиям, комиссиям референдума на подготовку и проведение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выборов в органы местного самоуправления, местного референдума Орловской области» территориальная избирательная комиссия Залегощенского района РЕШИЛА: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1. Утвердить отчет о поступлении и расходовании средств местного бюджета на подготовку и проведение дополнительных выборов депутата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Нижнезалегощенского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сельского Совета народных депутатов по одномандатному избирательному округу No7 11 сентября 2022 года (далее – Отчет) согласно Приложению.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2.Представить Отчет в 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>Нижнезалегощенский</w:t>
      </w: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сельский Совет народных депутатов не позднее 14 декабря 2022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3.Передать Отчет в газету «Маяк»для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4. Контроль за исполнением настоящего решения возложить на председателя территориальной избирательной комиссии Залегощенского района Назаркину Ольгу Викторовну.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5. Разместить настоящее решение на сайте территориальной избирательной комиссии </w:t>
      </w:r>
      <w:bookmarkStart w:id="0" w:name="__DdeLink__29_492701542"/>
      <w:r>
        <w:rPr>
          <w:rFonts w:ascii="Nimbus Roman No9 L" w:hAnsi="Nimbus Roman No9 L"/>
          <w:b w:val="false"/>
          <w:bCs w:val="false"/>
          <w:sz w:val="28"/>
          <w:szCs w:val="28"/>
        </w:rPr>
        <w:t>Залегощенского</w:t>
      </w:r>
      <w:bookmarkEnd w:id="0"/>
      <w:r>
        <w:rPr>
          <w:rFonts w:ascii="Nimbus Roman No9 L" w:hAnsi="Nimbus Roman No9 L"/>
          <w:b w:val="false"/>
          <w:bCs w:val="false"/>
          <w:sz w:val="28"/>
          <w:szCs w:val="28"/>
        </w:rPr>
        <w:t xml:space="preserve"> района в информационно-телекоммуникационной сети«Интернет».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Председатель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территориальной избирательной комиссии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Залегощенского района                                                           О.В. Назаркина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Секретарь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территориальной избирательной комиссии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Nimbus Roman No9 L" w:hAnsi="Nimbus Roman No9 L"/>
          <w:b w:val="false"/>
          <w:b w:val="false"/>
          <w:bCs w:val="false"/>
          <w:sz w:val="28"/>
          <w:szCs w:val="28"/>
        </w:rPr>
      </w:pPr>
      <w:r>
        <w:rPr>
          <w:rFonts w:ascii="Nimbus Roman No9 L" w:hAnsi="Nimbus Roman No9 L"/>
          <w:b w:val="false"/>
          <w:bCs w:val="false"/>
          <w:sz w:val="28"/>
          <w:szCs w:val="28"/>
        </w:rPr>
        <w:t>Залегощенского района                                                           И.Е. Соколенко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Nimbus Roman No9 L" w:hAnsi="Nimbus Roman No9 L"/>
          <w:b w:val="false"/>
          <w:bCs w:val="false"/>
          <w:sz w:val="28"/>
          <w:szCs w:val="28"/>
          <w:highlight w:val="white"/>
          <w:lang w:eastAsia="ru-RU"/>
        </w:rPr>
        <w:t xml:space="preserve"> </w:t>
      </w:r>
    </w:p>
    <w:sectPr>
      <w:type w:val="nextPage"/>
      <w:pgSz w:w="11906" w:h="16838"/>
      <w:pgMar w:left="1448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 CYR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595"/>
    <w:pPr>
      <w:widowControl/>
      <w:bidi w:val="0"/>
      <w:spacing w:before="0" w:after="12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fa13ea"/>
    <w:pPr>
      <w:keepNext/>
      <w:spacing w:before="240" w:after="60"/>
      <w:ind w:hanging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Заголовок 2"/>
    <w:basedOn w:val="Normal"/>
    <w:pPr>
      <w:keepNext/>
      <w:spacing w:lineRule="auto" w:line="240" w:before="480" w:after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Style13" w:customStyle="1">
    <w:name w:val="Нижний колонтитул Знак"/>
    <w:basedOn w:val="DefaultParagraphFont"/>
    <w:link w:val="a6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11" w:customStyle="1">
    <w:name w:val="Заголовок 1 Знак"/>
    <w:basedOn w:val="DefaultParagraphFont"/>
    <w:link w:val="1"/>
    <w:qFormat/>
    <w:rsid w:val="00fa13ea"/>
    <w:rPr>
      <w:rFonts w:ascii="Cambria" w:hAnsi="Cambria" w:eastAsia="Times New Roman"/>
      <w:b/>
      <w:bCs/>
      <w:sz w:val="32"/>
      <w:szCs w:val="32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fa13ea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Footnotereference">
    <w:name w:val="footnote reference"/>
    <w:qFormat/>
    <w:rPr>
      <w:sz w:val="22"/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ы концевой сноски"/>
    <w:qFormat/>
    <w:rPr/>
  </w:style>
  <w:style w:type="character" w:styleId="ListLabel6">
    <w:name w:val="ListLabel 6"/>
    <w:qFormat/>
    <w:rPr>
      <w:rFonts w:ascii="Times New Roman" w:hAnsi="Times New Roman"/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13204"/>
    <w:pPr>
      <w:spacing w:before="0" w:after="120"/>
      <w:ind w:left="720" w:firstLine="720"/>
      <w:contextualSpacing/>
    </w:pPr>
    <w:rPr/>
  </w:style>
  <w:style w:type="paragraph" w:styleId="Style25">
    <w:name w:val="Верхний колонтитул"/>
    <w:basedOn w:val="Normal"/>
    <w:link w:val="a5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6">
    <w:name w:val="Нижний колонтитул"/>
    <w:basedOn w:val="Normal"/>
    <w:link w:val="a7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FR3" w:customStyle="1">
    <w:name w:val="FR3"/>
    <w:qFormat/>
    <w:rsid w:val="003a3ada"/>
    <w:pPr>
      <w:widowControl w:val="false"/>
      <w:bidi w:val="0"/>
      <w:spacing w:lineRule="auto" w:line="300" w:before="140" w:after="0"/>
      <w:ind w:right="200" w:firstLine="520"/>
      <w:jc w:val="both"/>
    </w:pPr>
    <w:rPr>
      <w:rFonts w:ascii="Times New Roman" w:hAnsi="Times New Roman" w:eastAsia="Times New Roman" w:cs="Times New Roman"/>
      <w:color w:val="00000A"/>
      <w:sz w:val="16"/>
      <w:szCs w:val="16"/>
      <w:lang w:val="ru-RU" w:eastAsia="ru-RU" w:bidi="ar-SA"/>
    </w:rPr>
  </w:style>
  <w:style w:type="paragraph" w:styleId="Style27" w:customStyle="1">
    <w:name w:val="Таблица"/>
    <w:basedOn w:val="Normal"/>
    <w:qFormat/>
    <w:rsid w:val="00fa13ea"/>
    <w:pPr>
      <w:spacing w:before="0" w:after="0"/>
      <w:ind w:hanging="0"/>
      <w:jc w:val="left"/>
    </w:pPr>
    <w:rPr>
      <w:sz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a13ea"/>
    <w:pPr>
      <w:spacing w:before="0" w:after="0"/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sz w:val="28"/>
      <w:szCs w:val="20"/>
      <w:lang w:val="ru-RU" w:eastAsia="zh-CN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Default">
    <w:name w:val="Default"/>
    <w:qFormat/>
    <w:pPr>
      <w:widowControl/>
      <w:bidi w:val="0"/>
      <w:spacing w:lineRule="auto" w:line="24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12">
    <w:name w:val="Обычный1"/>
    <w:qFormat/>
    <w:pPr>
      <w:widowControl w:val="false"/>
      <w:bidi w:val="0"/>
      <w:spacing w:lineRule="auto" w:line="360"/>
      <w:ind w:firstLine="567"/>
      <w:jc w:val="both"/>
    </w:pPr>
    <w:rPr>
      <w:rFonts w:ascii="Times New Roman" w:hAnsi="Times New Roman" w:eastAsia="Times New Roman" w:cs="Times New Roman"/>
      <w:color w:val="00000A"/>
      <w:sz w:val="26"/>
      <w:szCs w:val="20"/>
      <w:lang w:val="ru-RU" w:eastAsia="ru-RU" w:bidi="ar-SA"/>
    </w:rPr>
  </w:style>
  <w:style w:type="paragraph" w:styleId="Style30">
    <w:name w:val="Сноска"/>
    <w:basedOn w:val="Normal"/>
    <w:pPr/>
    <w:rPr/>
  </w:style>
  <w:style w:type="paragraph" w:styleId="Footnotetext">
    <w:name w:val="footnote text"/>
    <w:basedOn w:val="Normal"/>
    <w:qFormat/>
    <w:pPr>
      <w:keepLines/>
      <w:spacing w:lineRule="auto" w:line="240" w:before="0" w:after="120"/>
      <w:jc w:val="both"/>
    </w:pPr>
    <w:rPr>
      <w:rFonts w:ascii="Times New Roman" w:hAnsi="Times New Roman" w:eastAsia="Batang" w:cs="Times New Roman"/>
      <w:szCs w:val="20"/>
      <w:lang w:eastAsia="ru-RU"/>
    </w:rPr>
  </w:style>
  <w:style w:type="paragraph" w:styleId="ConsPlusNormal">
    <w:name w:val="ConsPlusNormal"/>
    <w:qFormat/>
    <w:pPr>
      <w:widowControl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31">
    <w:name w:val="Другое"/>
    <w:basedOn w:val="Normal"/>
    <w:qFormat/>
    <w:pPr>
      <w:widowControl w:val="false"/>
      <w:shd w:val="clear" w:color="auto" w:fill="FFFFFF"/>
      <w:spacing w:before="100" w:after="0"/>
      <w:ind w:firstLine="400"/>
    </w:pPr>
    <w:rPr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D6CC-937C-416F-8239-833F5951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Резерв УИК 1</Template>
  <TotalTime>849</TotalTime>
  <Application>LibreOffice/5.0.3.2$Linux_x86 LibreOffice_project/00m0$Build-2</Application>
  <Paragraphs>23</Paragraphs>
  <Company>Voskhod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2016-05-10T13:47:00Z</dcterms:created>
  <dc:creator>admin</dc:creator>
  <dc:language>ru-RU</dc:language>
  <cp:lastPrinted>2013-04-10T09:13:00Z</cp:lastPrinted>
  <dcterms:modified xsi:type="dcterms:W3CDTF">2022-12-09T10:10:13Z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